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40" w:lineRule="auto"/>
        <w:rPr>
          <w:b w:val="0"/>
        </w:rPr>
      </w:pPr>
      <w:bookmarkStart w:id="0" w:name="_Toc384988943"/>
      <w:bookmarkStart w:id="1" w:name="_Toc210190705"/>
      <w:bookmarkStart w:id="2" w:name="_Toc353527917"/>
      <w:r>
        <w:rPr>
          <w:rFonts w:hint="eastAsia"/>
          <w:b w:val="0"/>
        </w:rPr>
        <w:t>1. 概述</w:t>
      </w:r>
      <w:bookmarkEnd w:id="0"/>
    </w:p>
    <w:p>
      <w:pPr>
        <w:ind w:left="425"/>
      </w:pPr>
      <w:r>
        <w:rPr>
          <w:rFonts w:hint="eastAsia"/>
        </w:rPr>
        <w:t>本文档为闸机提供的api接口列表，以及各接口相应的参数及示例。</w:t>
      </w:r>
    </w:p>
    <w:bookmarkEnd w:id="1"/>
    <w:bookmarkEnd w:id="2"/>
    <w:p>
      <w:pPr>
        <w:pStyle w:val="3"/>
        <w:spacing w:line="240" w:lineRule="auto"/>
        <w:rPr>
          <w:b w:val="0"/>
        </w:rPr>
      </w:pPr>
      <w:bookmarkStart w:id="3" w:name="_Toc384988945"/>
      <w:r>
        <w:rPr>
          <w:rFonts w:hint="eastAsia"/>
          <w:b w:val="0"/>
        </w:rPr>
        <w:t>2. 通信方式</w:t>
      </w:r>
      <w:bookmarkEnd w:id="3"/>
    </w:p>
    <w:p>
      <w:pPr>
        <w:ind w:left="425"/>
      </w:pPr>
      <w:r>
        <w:rPr>
          <w:rFonts w:hint="eastAsia"/>
        </w:rPr>
        <w:t>接口采用HTTP协议，基于JSON数据格式。</w:t>
      </w:r>
    </w:p>
    <w:p>
      <w:pPr>
        <w:pStyle w:val="3"/>
        <w:spacing w:line="240" w:lineRule="auto"/>
        <w:rPr>
          <w:b w:val="0"/>
        </w:rPr>
      </w:pPr>
      <w:bookmarkStart w:id="4" w:name="_Toc384988946"/>
      <w:r>
        <w:rPr>
          <w:rFonts w:hint="eastAsia"/>
          <w:b w:val="0"/>
        </w:rPr>
        <w:t>3. 通信约定</w:t>
      </w:r>
      <w:bookmarkEnd w:id="4"/>
    </w:p>
    <w:p>
      <w:pPr>
        <w:rPr>
          <w:rFonts w:ascii="Tahoma" w:hAnsi="宋体" w:cs="Tahoma"/>
          <w:sz w:val="18"/>
          <w:szCs w:val="18"/>
        </w:rPr>
      </w:pPr>
      <w:r>
        <w:rPr>
          <w:rFonts w:ascii="Tahoma" w:hAnsi="宋体" w:cs="Tahoma"/>
          <w:sz w:val="18"/>
          <w:szCs w:val="18"/>
        </w:rPr>
        <w:t>接口</w:t>
      </w:r>
      <w:r>
        <w:rPr>
          <w:rFonts w:hint="eastAsia" w:ascii="Tahoma" w:hAnsi="宋体" w:cs="Tahoma"/>
          <w:sz w:val="18"/>
          <w:szCs w:val="18"/>
        </w:rPr>
        <w:t>请求</w:t>
      </w:r>
      <w:r>
        <w:rPr>
          <w:rFonts w:ascii="Tahoma" w:hAnsi="宋体" w:cs="Tahoma"/>
          <w:sz w:val="18"/>
          <w:szCs w:val="18"/>
        </w:rPr>
        <w:t>采用</w:t>
      </w:r>
      <w:r>
        <w:rPr>
          <w:rFonts w:hint="eastAsia" w:ascii="Tahoma" w:hAnsi="Tahoma" w:cs="Tahoma"/>
          <w:sz w:val="18"/>
          <w:szCs w:val="18"/>
        </w:rPr>
        <w:t>HTTP POST方式</w:t>
      </w:r>
      <w:r>
        <w:rPr>
          <w:rFonts w:ascii="Tahoma" w:hAnsi="宋体" w:cs="Tahoma"/>
          <w:sz w:val="18"/>
          <w:szCs w:val="18"/>
        </w:rPr>
        <w:t>，传输数据采用</w:t>
      </w:r>
      <w:r>
        <w:rPr>
          <w:rFonts w:hint="eastAsia" w:ascii="Tahoma" w:hAnsi="Tahoma" w:cs="Tahoma"/>
          <w:sz w:val="18"/>
          <w:szCs w:val="18"/>
        </w:rPr>
        <w:t>json</w:t>
      </w:r>
      <w:r>
        <w:rPr>
          <w:rFonts w:ascii="Tahoma" w:hAnsi="宋体" w:cs="Tahoma"/>
          <w:sz w:val="18"/>
          <w:szCs w:val="18"/>
        </w:rPr>
        <w:t>格式。</w:t>
      </w:r>
    </w:p>
    <w:p>
      <w:pPr>
        <w:rPr>
          <w:rFonts w:ascii="Tahoma" w:hAnsi="宋体" w:cs="Tahoma"/>
          <w:sz w:val="18"/>
          <w:szCs w:val="18"/>
        </w:rPr>
      </w:pPr>
    </w:p>
    <w:p>
      <w:pPr>
        <w:rPr>
          <w:rFonts w:ascii="Tahoma" w:hAnsi="宋体" w:cs="Tahoma"/>
          <w:sz w:val="18"/>
          <w:szCs w:val="18"/>
        </w:rPr>
      </w:pPr>
      <w:r>
        <w:rPr>
          <w:rFonts w:hint="eastAsia" w:ascii="Tahoma" w:hAnsi="宋体" w:cs="Tahoma"/>
          <w:b/>
          <w:sz w:val="18"/>
          <w:szCs w:val="18"/>
        </w:rPr>
        <w:tab/>
      </w:r>
      <w:bookmarkStart w:id="5" w:name="OLE_LINK60"/>
      <w:bookmarkStart w:id="6" w:name="OLE_LINK59"/>
    </w:p>
    <w:bookmarkEnd w:id="5"/>
    <w:bookmarkEnd w:id="6"/>
    <w:p/>
    <w:p>
      <w:pPr>
        <w:pStyle w:val="3"/>
        <w:spacing w:line="240" w:lineRule="auto"/>
        <w:rPr>
          <w:rFonts w:hint="eastAsia" w:eastAsiaTheme="minorEastAsia"/>
          <w:b w:val="0"/>
          <w:lang w:eastAsia="zh-CN"/>
        </w:rPr>
      </w:pPr>
      <w:r>
        <w:rPr>
          <w:rFonts w:hint="eastAsia"/>
          <w:b w:val="0"/>
        </w:rPr>
        <w:t>4. 函数定义</w:t>
      </w:r>
      <w:r>
        <w:rPr>
          <w:rFonts w:asciiTheme="minorEastAsia" w:hAnsiTheme="minorEastAsia" w:eastAsiaTheme="minorEastAsia"/>
        </w:rPr>
        <w:t xml:space="preserve"> </w:t>
      </w:r>
    </w:p>
    <w:p>
      <w:pPr>
        <w:pStyle w:val="3"/>
        <w:spacing w:line="240" w:lineRule="auto"/>
        <w:rPr>
          <w:rFonts w:asciiTheme="minorEastAsia" w:hAnsiTheme="minorEastAsia" w:eastAsiaTheme="minorEastAsia"/>
        </w:rPr>
      </w:pPr>
      <w:r>
        <w:rPr>
          <w:rFonts w:hint="eastAsia"/>
          <w:b w:val="0"/>
        </w:rPr>
        <w:t>4.</w:t>
      </w:r>
      <w:r>
        <w:rPr>
          <w:rFonts w:hint="eastAsia"/>
          <w:b w:val="0"/>
          <w:lang w:val="en-US" w:eastAsia="zh-CN"/>
        </w:rPr>
        <w:t>1</w:t>
      </w:r>
      <w:r>
        <w:rPr>
          <w:rFonts w:hint="eastAsia" w:asciiTheme="minorEastAsia" w:hAnsiTheme="minorEastAsia" w:eastAsiaTheme="minorEastAsia"/>
        </w:rPr>
        <w:t>闸机心跳接口（反馈闸机设备运行状态）</w:t>
      </w:r>
    </w:p>
    <w:p>
      <w:pPr>
        <w:pStyle w:val="4"/>
        <w:spacing w:line="240" w:lineRule="auto"/>
      </w:pPr>
      <w:r>
        <w:rPr>
          <w:rFonts w:hint="eastAsia"/>
        </w:rPr>
        <w:t>接口地址:</w:t>
      </w:r>
    </w:p>
    <w:p>
      <w:pPr>
        <w:pStyle w:val="4"/>
        <w:spacing w:line="240" w:lineRule="auto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rFonts w:hint="eastAsia"/>
        </w:rPr>
        <w:tab/>
      </w: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POST </w:t>
      </w:r>
      <w:r>
        <w:rPr>
          <w:rFonts w:hint="eastAsia"/>
          <w:color w:val="4F81BD" w:themeColor="accent1"/>
          <w14:textFill>
            <w14:solidFill>
              <w14:schemeClr w14:val="accent1"/>
            </w14:solidFill>
          </w14:textFill>
        </w:rPr>
        <w:t>/?m=gateapi&amp;a=gatealive</w:t>
      </w:r>
    </w:p>
    <w:p>
      <w:pPr>
        <w:pStyle w:val="4"/>
        <w:spacing w:line="240" w:lineRule="auto"/>
      </w:pPr>
      <w:r>
        <w:rPr>
          <w:rFonts w:hint="eastAsia"/>
        </w:rPr>
        <w:t>输入参数:</w:t>
      </w:r>
    </w:p>
    <w:tbl>
      <w:tblPr>
        <w:tblStyle w:val="11"/>
        <w:tblW w:w="8852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single" w:color="CCCCCC" w:sz="4" w:space="0"/>
          <w:insideV w:val="single" w:color="CCCCCC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1270"/>
        <w:gridCol w:w="1404"/>
        <w:gridCol w:w="3560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名称</w:t>
            </w:r>
          </w:p>
        </w:tc>
        <w:tc>
          <w:tcPr>
            <w:tcW w:w="1270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类型</w:t>
            </w:r>
          </w:p>
        </w:tc>
        <w:tc>
          <w:tcPr>
            <w:tcW w:w="1404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是否必须</w:t>
            </w:r>
          </w:p>
        </w:tc>
        <w:tc>
          <w:tcPr>
            <w:tcW w:w="3560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描述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eastAsia" w:ascii="Tahoma" w:hAnsi="Tahoma" w:cs="Tahoma"/>
                <w:sz w:val="18"/>
                <w:szCs w:val="18"/>
              </w:rPr>
              <w:t>gate</w:t>
            </w:r>
            <w:r>
              <w:rPr>
                <w:rFonts w:ascii="Tahoma" w:hAnsi="Tahoma" w:cs="Tahoma"/>
                <w:sz w:val="18"/>
                <w:szCs w:val="18"/>
              </w:rPr>
              <w:t>Num</w:t>
            </w:r>
          </w:p>
        </w:tc>
        <w:tc>
          <w:tcPr>
            <w:tcW w:w="1270" w:type="dxa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闸机通道号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userName</w:t>
            </w:r>
          </w:p>
        </w:tc>
        <w:tc>
          <w:tcPr>
            <w:tcW w:w="1270" w:type="dxa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用户名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password</w:t>
            </w:r>
          </w:p>
        </w:tc>
        <w:tc>
          <w:tcPr>
            <w:tcW w:w="1270" w:type="dxa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登录</w:t>
            </w:r>
            <w:r>
              <w:rPr>
                <w:rFonts w:ascii="Tahoma" w:hAnsi="宋体" w:cs="Tahoma"/>
                <w:sz w:val="18"/>
                <w:szCs w:val="18"/>
              </w:rPr>
              <w:t>密码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reserved</w:t>
            </w:r>
          </w:p>
        </w:tc>
        <w:tc>
          <w:tcPr>
            <w:tcW w:w="1270" w:type="dxa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/>
              </w:rPr>
              <w:t>预留参数</w:t>
            </w:r>
          </w:p>
        </w:tc>
      </w:tr>
    </w:tbl>
    <w:p>
      <w:pPr>
        <w:pStyle w:val="4"/>
        <w:spacing w:line="240" w:lineRule="auto"/>
      </w:pPr>
      <w:r>
        <w:rPr>
          <w:rFonts w:hint="eastAsia"/>
        </w:rPr>
        <w:t>返回结果:</w:t>
      </w:r>
    </w:p>
    <w:tbl>
      <w:tblPr>
        <w:tblStyle w:val="11"/>
        <w:tblpPr w:leftFromText="180" w:rightFromText="180" w:vertAnchor="text" w:horzAnchor="margin" w:tblpY="1068"/>
        <w:tblW w:w="8755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single" w:color="CCCCCC" w:sz="4" w:space="0"/>
          <w:insideV w:val="single" w:color="CCCCCC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992"/>
        <w:gridCol w:w="4678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名称</w:t>
            </w:r>
          </w:p>
        </w:tc>
        <w:tc>
          <w:tcPr>
            <w:tcW w:w="992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类型</w:t>
            </w:r>
          </w:p>
        </w:tc>
        <w:tc>
          <w:tcPr>
            <w:tcW w:w="4678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描述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</w:tblPrEx>
        <w:tc>
          <w:tcPr>
            <w:tcW w:w="308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status</w:t>
            </w:r>
          </w:p>
        </w:tc>
        <w:tc>
          <w:tcPr>
            <w:tcW w:w="992" w:type="dxa"/>
            <w:vAlign w:val="center"/>
          </w:tcPr>
          <w:p>
            <w:pPr>
              <w:jc w:val="left"/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4678" w:type="dxa"/>
            <w:vAlign w:val="center"/>
          </w:tcPr>
          <w:p>
            <w:pPr>
              <w:jc w:val="left"/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成功和失败状态（</w:t>
            </w:r>
            <w:r>
              <w:rPr>
                <w:rFonts w:ascii="Tahoma" w:hAnsi="宋体" w:cs="Tahoma"/>
                <w:sz w:val="18"/>
                <w:szCs w:val="18"/>
              </w:rPr>
              <w:t>200</w:t>
            </w:r>
            <w:r>
              <w:rPr>
                <w:rFonts w:hint="eastAsia" w:ascii="Tahoma" w:hAnsi="宋体" w:cs="Tahoma"/>
                <w:sz w:val="18"/>
                <w:szCs w:val="18"/>
              </w:rPr>
              <w:t>-成功，</w:t>
            </w:r>
            <w:r>
              <w:rPr>
                <w:rFonts w:ascii="Tahoma" w:hAnsi="宋体" w:cs="Tahoma"/>
                <w:sz w:val="18"/>
                <w:szCs w:val="18"/>
              </w:rPr>
              <w:t>201</w:t>
            </w:r>
            <w:r>
              <w:rPr>
                <w:rFonts w:hint="eastAsia" w:ascii="Tahoma" w:hAnsi="宋体" w:cs="Tahoma"/>
                <w:sz w:val="18"/>
                <w:szCs w:val="18"/>
              </w:rPr>
              <w:t>-失败）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vAlign w:val="center"/>
          </w:tcPr>
          <w:p>
            <w:pPr>
              <w:jc w:val="left"/>
            </w:pPr>
            <w:r>
              <w:rPr>
                <w:sz w:val="18"/>
                <w:szCs w:val="18"/>
              </w:rPr>
              <w:t>errorMessage</w:t>
            </w:r>
          </w:p>
        </w:tc>
        <w:tc>
          <w:tcPr>
            <w:tcW w:w="992" w:type="dxa"/>
            <w:vAlign w:val="center"/>
          </w:tcPr>
          <w:p>
            <w:pPr>
              <w:jc w:val="left"/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4678" w:type="dxa"/>
            <w:vAlign w:val="center"/>
          </w:tcPr>
          <w:p>
            <w:pPr>
              <w:jc w:val="left"/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错误信息提示</w:t>
            </w:r>
          </w:p>
        </w:tc>
      </w:tr>
    </w:tbl>
    <w:p>
      <w:pPr>
        <w:pStyle w:val="4"/>
        <w:spacing w:line="240" w:lineRule="auto"/>
      </w:pPr>
      <w:r>
        <w:rPr>
          <w:rFonts w:hint="eastAsia"/>
        </w:rPr>
        <w:t>调用示例：</w:t>
      </w:r>
    </w:p>
    <w:tbl>
      <w:tblPr>
        <w:tblStyle w:val="11"/>
        <w:tblW w:w="8522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single" w:color="CCCCCC" w:sz="4" w:space="0"/>
          <w:insideV w:val="single" w:color="CCCCCC" w:sz="4" w:space="0"/>
        </w:tblBorders>
        <w:shd w:val="clear" w:color="auto" w:fill="F3F3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shd w:val="clear" w:color="auto" w:fill="F3F3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0000FF"/>
                <w:sz w:val="18"/>
                <w:szCs w:val="18"/>
              </w:rPr>
              <w:t>调用示例：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</w:p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0000FF"/>
                <w:sz w:val="18"/>
                <w:szCs w:val="18"/>
              </w:rPr>
              <w:t>post_data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>{</w:t>
            </w:r>
          </w:p>
          <w:p>
            <w:pPr>
              <w:autoSpaceDE w:val="0"/>
              <w:autoSpaceDN w:val="0"/>
              <w:adjustRightInd w:val="0"/>
              <w:ind w:firstLine="435"/>
              <w:jc w:val="left"/>
            </w:pPr>
            <w:r>
              <w:t>"</w:t>
            </w:r>
            <w:r>
              <w:rPr>
                <w:rFonts w:hint="eastAsia" w:ascii="Tahoma" w:hAnsi="Tahoma" w:cs="Tahoma"/>
                <w:sz w:val="18"/>
                <w:szCs w:val="18"/>
              </w:rPr>
              <w:t>gate</w:t>
            </w:r>
            <w:r>
              <w:rPr>
                <w:rFonts w:ascii="Tahoma" w:hAnsi="Tahoma" w:cs="Tahoma"/>
                <w:sz w:val="18"/>
                <w:szCs w:val="18"/>
              </w:rPr>
              <w:t>Num</w:t>
            </w:r>
            <w:r>
              <w:t>": "101",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</w:pPr>
            <w:r>
              <w:t>"</w:t>
            </w:r>
            <w:r>
              <w:rPr>
                <w:rFonts w:ascii="Tahoma" w:hAnsi="Tahoma" w:cs="Tahoma"/>
                <w:sz w:val="18"/>
                <w:szCs w:val="18"/>
              </w:rPr>
              <w:t>userName</w:t>
            </w:r>
            <w:r>
              <w:t>": "name",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jc w:val="left"/>
            </w:pPr>
            <w:r>
              <w:t>"</w:t>
            </w:r>
            <w:r>
              <w:rPr>
                <w:rFonts w:ascii="Tahoma" w:hAnsi="Tahoma" w:cs="Tahoma"/>
                <w:sz w:val="18"/>
                <w:szCs w:val="18"/>
              </w:rPr>
              <w:t>password</w:t>
            </w:r>
            <w:r>
              <w:t>": "123456",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ascii="Tahoma" w:hAnsi="Tahoma" w:cs="Tahoma"/>
                <w:sz w:val="18"/>
                <w:szCs w:val="18"/>
              </w:rPr>
              <w:t>reserved</w:t>
            </w:r>
            <w:r>
              <w:t>": "123456",</w:t>
            </w:r>
          </w:p>
          <w:p>
            <w:pPr>
              <w:ind w:firstLine="345"/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t>}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0000FF"/>
                <w:sz w:val="18"/>
                <w:szCs w:val="18"/>
              </w:rPr>
              <w:t>返回结果：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r>
              <w:rPr>
                <w:rFonts w:hint="eastAsia"/>
              </w:rPr>
              <w:t>成功：</w:t>
            </w:r>
          </w:p>
          <w:p>
            <w:r>
              <w:t>{</w:t>
            </w:r>
          </w:p>
          <w:p>
            <w:r>
              <w:t xml:space="preserve">    "status": "200",</w:t>
            </w:r>
          </w:p>
          <w:p>
            <w:r>
              <w:t xml:space="preserve">    "errorMessage": </w:t>
            </w:r>
            <w:r>
              <w:rPr>
                <w:rFonts w:hint="eastAsia"/>
              </w:rPr>
              <w:t>""</w:t>
            </w:r>
            <w:r>
              <w:t>,</w:t>
            </w:r>
          </w:p>
          <w:p>
            <w:r>
              <w:t>}</w:t>
            </w:r>
          </w:p>
          <w:p>
            <w:r>
              <w:rPr>
                <w:rFonts w:hint="eastAsia"/>
              </w:rPr>
              <w:t>失败：</w:t>
            </w:r>
          </w:p>
          <w:p>
            <w:r>
              <w:t>{</w:t>
            </w:r>
          </w:p>
          <w:p>
            <w:r>
              <w:t xml:space="preserve">    "status": "201",</w:t>
            </w:r>
          </w:p>
          <w:p>
            <w:r>
              <w:t xml:space="preserve">    "errorMessage": </w:t>
            </w:r>
            <w:r>
              <w:rPr>
                <w:rFonts w:hint="eastAsia"/>
              </w:rPr>
              <w:t>"</w:t>
            </w:r>
            <w:r>
              <w:rPr>
                <w:rFonts w:hint="eastAsia" w:ascii="Tahoma" w:hAnsi="宋体" w:cs="Tahoma"/>
                <w:sz w:val="18"/>
                <w:szCs w:val="18"/>
              </w:rPr>
              <w:t>数据库连接</w:t>
            </w:r>
            <w:r>
              <w:rPr>
                <w:rFonts w:ascii="Tahoma" w:hAnsi="宋体" w:cs="Tahoma"/>
                <w:sz w:val="18"/>
                <w:szCs w:val="18"/>
              </w:rPr>
              <w:t>异常</w:t>
            </w:r>
            <w:r>
              <w:rPr>
                <w:rFonts w:hint="eastAsia"/>
              </w:rPr>
              <w:t>"</w:t>
            </w:r>
            <w:r>
              <w:t>,</w:t>
            </w:r>
          </w:p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t>}</w:t>
            </w:r>
          </w:p>
        </w:tc>
      </w:tr>
    </w:tbl>
    <w:p/>
    <w:p/>
    <w:p>
      <w:pPr>
        <w:pStyle w:val="4"/>
      </w:pPr>
      <w:bookmarkStart w:id="7" w:name="_Toc384988948"/>
      <w:r>
        <w:rPr>
          <w:rFonts w:hint="eastAsia"/>
        </w:rPr>
        <w:t>4.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验票</w:t>
      </w:r>
      <w:bookmarkEnd w:id="7"/>
      <w:r>
        <w:rPr>
          <w:rFonts w:hint="eastAsia"/>
        </w:rPr>
        <w:t>接口</w:t>
      </w:r>
    </w:p>
    <w:p>
      <w:pPr>
        <w:pStyle w:val="4"/>
      </w:pPr>
      <w:bookmarkStart w:id="8" w:name="_Toc384988949"/>
      <w:r>
        <w:rPr>
          <w:rFonts w:hint="eastAsia"/>
        </w:rPr>
        <w:t>接口地址：</w:t>
      </w:r>
      <w:r>
        <w:fldChar w:fldCharType="begin"/>
      </w:r>
      <w:r>
        <w:instrText xml:space="preserve"> HYPERLINK "http://10.199.88.162/?m=gateapi" </w:instrText>
      </w:r>
      <w:r>
        <w:fldChar w:fldCharType="separate"/>
      </w:r>
      <w:r>
        <w:rPr>
          <w:rStyle w:val="13"/>
          <w:rFonts w:hint="eastAsia"/>
          <w:color w:val="4F81BD" w:themeColor="accent1"/>
          <w14:textFill>
            <w14:solidFill>
              <w14:schemeClr w14:val="accent1"/>
            </w14:solidFill>
          </w14:textFill>
        </w:rPr>
        <w:t>POST /?m=gateapi</w:t>
      </w:r>
      <w:r>
        <w:rPr>
          <w:rStyle w:val="13"/>
          <w:rFonts w:hint="eastAsia"/>
          <w:color w:val="4F81BD" w:themeColor="accent1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hint="eastAsia"/>
          <w:color w:val="4F81BD" w:themeColor="accent1"/>
          <w:u w:val="single"/>
          <w14:textFill>
            <w14:solidFill>
              <w14:schemeClr w14:val="accent1"/>
            </w14:solidFill>
          </w14:textFill>
        </w:rPr>
        <w:t>&amp;a=checkticket</w:t>
      </w:r>
      <w:bookmarkEnd w:id="8"/>
    </w:p>
    <w:p>
      <w:pPr>
        <w:pStyle w:val="4"/>
        <w:rPr>
          <w:sz w:val="21"/>
          <w:szCs w:val="24"/>
        </w:rPr>
      </w:pPr>
      <w:bookmarkStart w:id="9" w:name="_Toc384988950"/>
      <w:r>
        <w:rPr>
          <w:rFonts w:hint="eastAsia"/>
        </w:rPr>
        <w:t>输入参数：</w:t>
      </w:r>
      <w:bookmarkEnd w:id="9"/>
    </w:p>
    <w:tbl>
      <w:tblPr>
        <w:tblStyle w:val="11"/>
        <w:tblW w:w="8852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single" w:color="CCCCCC" w:sz="4" w:space="0"/>
          <w:insideV w:val="single" w:color="CCCCCC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1270"/>
        <w:gridCol w:w="1404"/>
        <w:gridCol w:w="3560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名称</w:t>
            </w:r>
          </w:p>
        </w:tc>
        <w:tc>
          <w:tcPr>
            <w:tcW w:w="1270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类型</w:t>
            </w:r>
          </w:p>
        </w:tc>
        <w:tc>
          <w:tcPr>
            <w:tcW w:w="1404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是否必须</w:t>
            </w:r>
          </w:p>
        </w:tc>
        <w:tc>
          <w:tcPr>
            <w:tcW w:w="3560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描述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InOutDirect</w:t>
            </w:r>
          </w:p>
        </w:tc>
        <w:tc>
          <w:tcPr>
            <w:tcW w:w="1270" w:type="dxa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Tahoma" w:cs="Tahoma"/>
                <w:sz w:val="18"/>
                <w:szCs w:val="18"/>
              </w:rPr>
              <w:t>进出方向 in：</w:t>
            </w:r>
            <w:r>
              <w:rPr>
                <w:rFonts w:ascii="Tahoma" w:hAnsi="Tahoma" w:cs="Tahoma"/>
                <w:sz w:val="18"/>
                <w:szCs w:val="18"/>
              </w:rPr>
              <w:t>入口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out</w:t>
            </w:r>
            <w:r>
              <w:rPr>
                <w:rFonts w:hint="eastAsia" w:ascii="Tahoma" w:hAnsi="Tahoma" w:cs="Tahoma"/>
                <w:sz w:val="18"/>
                <w:szCs w:val="18"/>
              </w:rPr>
              <w:t>：</w:t>
            </w:r>
            <w:r>
              <w:rPr>
                <w:rFonts w:ascii="Tahoma" w:hAnsi="Tahoma" w:cs="Tahoma"/>
                <w:sz w:val="18"/>
                <w:szCs w:val="18"/>
              </w:rPr>
              <w:t>出口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eastAsia" w:ascii="Tahoma" w:hAnsi="Tahoma" w:cs="Tahoma"/>
                <w:sz w:val="18"/>
                <w:szCs w:val="18"/>
              </w:rPr>
              <w:t>gate</w:t>
            </w:r>
            <w:r>
              <w:rPr>
                <w:rFonts w:ascii="Tahoma" w:hAnsi="Tahoma" w:cs="Tahoma"/>
                <w:sz w:val="18"/>
                <w:szCs w:val="18"/>
              </w:rPr>
              <w:t>Num</w:t>
            </w:r>
          </w:p>
        </w:tc>
        <w:tc>
          <w:tcPr>
            <w:tcW w:w="1270" w:type="dxa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 xml:space="preserve">闸机通道号 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ticket</w:t>
            </w:r>
            <w:r>
              <w:rPr>
                <w:rFonts w:hint="eastAsia" w:ascii="Tahoma" w:hAnsi="Tahoma" w:cs="Tahoma"/>
                <w:sz w:val="18"/>
                <w:szCs w:val="18"/>
              </w:rPr>
              <w:t>Type</w:t>
            </w: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票类</w:t>
            </w:r>
            <w:r>
              <w:rPr>
                <w:rFonts w:ascii="Tahoma" w:hAnsi="宋体" w:cs="Tahoma"/>
                <w:sz w:val="18"/>
                <w:szCs w:val="18"/>
              </w:rPr>
              <w:t>rfid</w:t>
            </w:r>
            <w:r>
              <w:rPr>
                <w:rFonts w:hint="eastAsia" w:ascii="Tahoma" w:hAnsi="宋体" w:cs="Tahoma"/>
                <w:sz w:val="18"/>
                <w:szCs w:val="18"/>
              </w:rPr>
              <w:t>：IC卡</w:t>
            </w:r>
            <w:r>
              <w:rPr>
                <w:rFonts w:ascii="Tahoma" w:hAnsi="宋体" w:cs="Tahoma"/>
                <w:sz w:val="18"/>
                <w:szCs w:val="18"/>
              </w:rPr>
              <w:t>qrcode</w:t>
            </w:r>
            <w:r>
              <w:rPr>
                <w:rFonts w:hint="eastAsia" w:ascii="Tahoma" w:hAnsi="宋体" w:cs="Tahoma"/>
                <w:sz w:val="18"/>
                <w:szCs w:val="18"/>
              </w:rPr>
              <w:t>：二维码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eastAsia" w:ascii="Tahoma" w:hAnsi="Tahoma" w:cs="Tahoma"/>
                <w:sz w:val="18"/>
                <w:szCs w:val="18"/>
              </w:rPr>
              <w:t>ticket</w:t>
            </w:r>
            <w:r>
              <w:rPr>
                <w:rFonts w:ascii="Tahoma" w:hAnsi="Tahoma" w:cs="Tahoma"/>
                <w:sz w:val="18"/>
                <w:szCs w:val="18"/>
              </w:rPr>
              <w:t>Property</w:t>
            </w: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票</w:t>
            </w:r>
            <w:r>
              <w:rPr>
                <w:rFonts w:ascii="Tahoma" w:hAnsi="宋体" w:cs="Tahoma"/>
                <w:sz w:val="18"/>
                <w:szCs w:val="18"/>
              </w:rPr>
              <w:t>属性</w:t>
            </w:r>
            <w:r>
              <w:rPr>
                <w:rFonts w:hint="eastAsia" w:ascii="Tahoma" w:hAnsi="宋体" w:cs="Tahoma"/>
                <w:sz w:val="18"/>
                <w:szCs w:val="18"/>
              </w:rPr>
              <w:t xml:space="preserve"> </w:t>
            </w:r>
            <w:r>
              <w:rPr>
                <w:rFonts w:ascii="Tahoma" w:hAnsi="宋体" w:cs="Tahoma"/>
                <w:sz w:val="18"/>
                <w:szCs w:val="18"/>
              </w:rPr>
              <w:t>normal</w:t>
            </w:r>
            <w:r>
              <w:rPr>
                <w:rFonts w:hint="eastAsia" w:ascii="Tahoma" w:hAnsi="宋体" w:cs="Tahoma"/>
                <w:sz w:val="18"/>
                <w:szCs w:val="18"/>
              </w:rPr>
              <w:t>：正常</w:t>
            </w:r>
            <w:r>
              <w:rPr>
                <w:rFonts w:ascii="Tahoma" w:hAnsi="宋体" w:cs="Tahoma"/>
                <w:sz w:val="18"/>
                <w:szCs w:val="18"/>
              </w:rPr>
              <w:t>刷票</w:t>
            </w:r>
            <w:r>
              <w:rPr>
                <w:rFonts w:hint="eastAsia" w:ascii="Tahoma" w:hAnsi="宋体" w:cs="Tahoma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9F9F9"/>
              </w:rPr>
              <w:t>passed</w:t>
            </w:r>
            <w:r>
              <w:rPr>
                <w:rFonts w:hint="eastAsia" w:ascii="Tahoma" w:hAnsi="宋体" w:cs="Tahoma"/>
                <w:sz w:val="18"/>
                <w:szCs w:val="18"/>
              </w:rPr>
              <w:t>：已过闸票号，</w:t>
            </w:r>
            <w:r>
              <w:rPr>
                <w:rFonts w:ascii="Tahoma" w:hAnsi="宋体" w:cs="Tahoma"/>
                <w:sz w:val="18"/>
                <w:szCs w:val="18"/>
              </w:rPr>
              <w:t>用于多人票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eastAsia" w:ascii="Tahoma" w:hAnsi="Tahoma" w:cs="Tahoma"/>
                <w:sz w:val="18"/>
                <w:szCs w:val="18"/>
              </w:rPr>
              <w:t>ticketCo</w:t>
            </w:r>
            <w:r>
              <w:rPr>
                <w:rFonts w:ascii="Tahoma" w:hAnsi="Tahoma" w:cs="Tahoma"/>
                <w:sz w:val="18"/>
                <w:szCs w:val="18"/>
              </w:rPr>
              <w:t>de</w:t>
            </w: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票</w:t>
            </w:r>
            <w:r>
              <w:rPr>
                <w:rFonts w:ascii="Tahoma" w:hAnsi="宋体" w:cs="Tahoma"/>
                <w:sz w:val="18"/>
                <w:szCs w:val="18"/>
              </w:rPr>
              <w:t>号</w:t>
            </w:r>
          </w:p>
        </w:tc>
      </w:tr>
    </w:tbl>
    <w:p>
      <w:pPr>
        <w:pStyle w:val="4"/>
        <w:rPr>
          <w:rFonts w:hAnsi="Tahoma"/>
        </w:rPr>
      </w:pPr>
      <w:bookmarkStart w:id="10" w:name="_Toc384988951"/>
      <w:r>
        <w:t>返回结果：</w:t>
      </w:r>
      <w:bookmarkEnd w:id="10"/>
    </w:p>
    <w:tbl>
      <w:tblPr>
        <w:tblStyle w:val="11"/>
        <w:tblW w:w="8897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single" w:color="CCCCCC" w:sz="4" w:space="0"/>
          <w:insideV w:val="single" w:color="CCCCCC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1259"/>
        <w:gridCol w:w="5010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名称</w:t>
            </w:r>
          </w:p>
        </w:tc>
        <w:tc>
          <w:tcPr>
            <w:tcW w:w="1259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类型</w:t>
            </w:r>
          </w:p>
        </w:tc>
        <w:tc>
          <w:tcPr>
            <w:tcW w:w="5010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描述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checkResult</w:t>
            </w:r>
          </w:p>
        </w:tc>
        <w:tc>
          <w:tcPr>
            <w:tcW w:w="1259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N</w:t>
            </w:r>
            <w:r>
              <w:rPr>
                <w:rFonts w:eastAsiaTheme="minorEastAsia"/>
                <w:kern w:val="0"/>
                <w:sz w:val="18"/>
                <w:szCs w:val="18"/>
              </w:rPr>
              <w:t>umber</w:t>
            </w:r>
          </w:p>
        </w:tc>
        <w:tc>
          <w:tcPr>
            <w:tcW w:w="5010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hAnsiTheme="minorEastAsia" w:eastAsiaTheme="minorEastAsia"/>
                <w:sz w:val="18"/>
                <w:szCs w:val="18"/>
              </w:rPr>
              <w:t>检票</w:t>
            </w:r>
            <w:r>
              <w:rPr>
                <w:rFonts w:hAnsiTheme="minorEastAsia" w:eastAsiaTheme="minorEastAsia"/>
                <w:sz w:val="18"/>
                <w:szCs w:val="18"/>
              </w:rPr>
              <w:t>结果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 xml:space="preserve"> 1：</w:t>
            </w:r>
            <w:r>
              <w:rPr>
                <w:rFonts w:hAnsiTheme="minorEastAsia" w:eastAsiaTheme="minorEastAsia"/>
                <w:sz w:val="18"/>
                <w:szCs w:val="18"/>
              </w:rPr>
              <w:t>有效票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 xml:space="preserve"> 0：</w:t>
            </w:r>
            <w:r>
              <w:rPr>
                <w:rFonts w:hAnsiTheme="minorEastAsia" w:eastAsiaTheme="minorEastAsia"/>
                <w:sz w:val="18"/>
                <w:szCs w:val="18"/>
              </w:rPr>
              <w:t>无效票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  <w:sz w:val="18"/>
                <w:szCs w:val="18"/>
              </w:rPr>
              <w:t>checkType</w:t>
            </w:r>
          </w:p>
        </w:tc>
        <w:tc>
          <w:tcPr>
            <w:tcW w:w="1259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N</w:t>
            </w:r>
            <w:r>
              <w:rPr>
                <w:rFonts w:eastAsiaTheme="minorEastAsia"/>
                <w:kern w:val="0"/>
                <w:sz w:val="18"/>
                <w:szCs w:val="18"/>
              </w:rPr>
              <w:t>umber</w:t>
            </w:r>
          </w:p>
        </w:tc>
        <w:tc>
          <w:tcPr>
            <w:tcW w:w="5010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hAnsiTheme="minorEastAsia" w:eastAsiaTheme="minorEastAsia"/>
                <w:sz w:val="18"/>
                <w:szCs w:val="18"/>
              </w:rPr>
            </w:pPr>
            <w:r>
              <w:rPr>
                <w:rFonts w:hint="eastAsia" w:hAnsiTheme="minorEastAsia" w:eastAsiaTheme="minorEastAsia"/>
                <w:sz w:val="18"/>
                <w:szCs w:val="18"/>
              </w:rPr>
              <w:t>检票类型 0：</w:t>
            </w:r>
            <w:r>
              <w:rPr>
                <w:rFonts w:hAnsiTheme="minorEastAsia" w:eastAsiaTheme="minorEastAsia"/>
                <w:sz w:val="18"/>
                <w:szCs w:val="18"/>
              </w:rPr>
              <w:t>单人票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 xml:space="preserve"> 1：</w:t>
            </w:r>
            <w:r>
              <w:rPr>
                <w:rFonts w:hAnsiTheme="minorEastAsia" w:eastAsiaTheme="minorEastAsia"/>
                <w:sz w:val="18"/>
                <w:szCs w:val="18"/>
              </w:rPr>
              <w:t>多人票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 xml:space="preserve"> 2：</w:t>
            </w:r>
            <w:r>
              <w:rPr>
                <w:rFonts w:hAnsiTheme="minorEastAsia" w:eastAsiaTheme="minorEastAsia"/>
                <w:sz w:val="18"/>
                <w:szCs w:val="18"/>
              </w:rPr>
              <w:t>功能票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2628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  <w:sz w:val="18"/>
                <w:szCs w:val="18"/>
              </w:rPr>
              <w:t>VoiceNum</w:t>
            </w:r>
          </w:p>
        </w:tc>
        <w:tc>
          <w:tcPr>
            <w:tcW w:w="1259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N</w:t>
            </w:r>
            <w:r>
              <w:rPr>
                <w:rFonts w:eastAsiaTheme="minorEastAsia"/>
                <w:kern w:val="0"/>
                <w:sz w:val="18"/>
                <w:szCs w:val="18"/>
              </w:rPr>
              <w:t>umber</w:t>
            </w:r>
          </w:p>
        </w:tc>
        <w:tc>
          <w:tcPr>
            <w:tcW w:w="5010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hAnsiTheme="minorEastAsia" w:eastAsiaTheme="minorEastAsia"/>
                <w:sz w:val="18"/>
                <w:szCs w:val="18"/>
              </w:rPr>
              <w:t>语音</w:t>
            </w:r>
            <w:r>
              <w:rPr>
                <w:rFonts w:hAnsiTheme="minorEastAsia" w:eastAsiaTheme="minorEastAsia"/>
                <w:sz w:val="18"/>
                <w:szCs w:val="18"/>
              </w:rPr>
              <w:t>段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 xml:space="preserve"> 0</w:t>
            </w:r>
            <w:r>
              <w:rPr>
                <w:rFonts w:hAnsiTheme="minorEastAsia" w:eastAsiaTheme="minorEastAsia"/>
                <w:sz w:val="18"/>
                <w:szCs w:val="18"/>
              </w:rPr>
              <w:t>~9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段</w:t>
            </w:r>
            <w:r>
              <w:rPr>
                <w:rFonts w:hAnsiTheme="minorEastAsia" w:eastAsiaTheme="minorEastAsia"/>
                <w:sz w:val="18"/>
                <w:szCs w:val="18"/>
              </w:rPr>
              <w:t>可选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</w:rPr>
              <w:t>check</w:t>
            </w:r>
            <w:r>
              <w:rPr>
                <w:rFonts w:eastAsiaTheme="minorEastAsia"/>
                <w:sz w:val="18"/>
                <w:szCs w:val="18"/>
              </w:rPr>
              <w:t>Msg1</w:t>
            </w:r>
          </w:p>
        </w:tc>
        <w:tc>
          <w:tcPr>
            <w:tcW w:w="1259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String</w:t>
            </w:r>
          </w:p>
        </w:tc>
        <w:tc>
          <w:tcPr>
            <w:tcW w:w="5010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hAnsiTheme="minorEastAsia" w:eastAsiaTheme="minorEastAsia"/>
                <w:sz w:val="18"/>
                <w:szCs w:val="18"/>
              </w:rPr>
              <w:t>检票信息</w:t>
            </w:r>
            <w:r>
              <w:rPr>
                <w:rFonts w:hAnsiTheme="minorEastAsia" w:eastAsiaTheme="minorEastAsia"/>
                <w:sz w:val="18"/>
                <w:szCs w:val="18"/>
              </w:rPr>
              <w:t>显示第一行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（最多16个</w:t>
            </w:r>
            <w:r>
              <w:rPr>
                <w:rFonts w:hAnsiTheme="minorEastAsia" w:eastAsiaTheme="minorEastAsia"/>
                <w:sz w:val="18"/>
                <w:szCs w:val="18"/>
              </w:rPr>
              <w:t>字符，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或8个</w:t>
            </w:r>
            <w:r>
              <w:rPr>
                <w:rFonts w:hAnsiTheme="minorEastAsia" w:eastAsiaTheme="minorEastAsia"/>
                <w:sz w:val="18"/>
                <w:szCs w:val="18"/>
              </w:rPr>
              <w:t>汉字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</w:rPr>
              <w:t>check</w:t>
            </w:r>
            <w:r>
              <w:rPr>
                <w:rFonts w:eastAsiaTheme="minorEastAsia"/>
                <w:sz w:val="18"/>
                <w:szCs w:val="18"/>
              </w:rPr>
              <w:t>Msg2</w:t>
            </w:r>
          </w:p>
        </w:tc>
        <w:tc>
          <w:tcPr>
            <w:tcW w:w="1259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String</w:t>
            </w:r>
          </w:p>
        </w:tc>
        <w:tc>
          <w:tcPr>
            <w:tcW w:w="5010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hAnsiTheme="minorEastAsia" w:eastAsiaTheme="minorEastAsia"/>
                <w:sz w:val="18"/>
                <w:szCs w:val="18"/>
              </w:rPr>
              <w:t>检票信息</w:t>
            </w:r>
            <w:r>
              <w:rPr>
                <w:rFonts w:hAnsiTheme="minorEastAsia" w:eastAsiaTheme="minorEastAsia"/>
                <w:sz w:val="18"/>
                <w:szCs w:val="18"/>
              </w:rPr>
              <w:t>显示第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二</w:t>
            </w:r>
            <w:r>
              <w:rPr>
                <w:rFonts w:hAnsiTheme="minorEastAsia" w:eastAsiaTheme="minorEastAsia"/>
                <w:sz w:val="18"/>
                <w:szCs w:val="18"/>
              </w:rPr>
              <w:t>行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（最多16个</w:t>
            </w:r>
            <w:r>
              <w:rPr>
                <w:rFonts w:hAnsiTheme="minorEastAsia" w:eastAsiaTheme="minorEastAsia"/>
                <w:sz w:val="18"/>
                <w:szCs w:val="18"/>
              </w:rPr>
              <w:t>字符，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或8个</w:t>
            </w:r>
            <w:r>
              <w:rPr>
                <w:rFonts w:hAnsiTheme="minorEastAsia" w:eastAsiaTheme="minorEastAsia"/>
                <w:sz w:val="18"/>
                <w:szCs w:val="18"/>
              </w:rPr>
              <w:t>汉字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</w:rPr>
              <w:t>check</w:t>
            </w:r>
            <w:r>
              <w:rPr>
                <w:rFonts w:eastAsiaTheme="minorEastAsia"/>
                <w:sz w:val="18"/>
                <w:szCs w:val="18"/>
              </w:rPr>
              <w:t>Msg3</w:t>
            </w:r>
          </w:p>
        </w:tc>
        <w:tc>
          <w:tcPr>
            <w:tcW w:w="1259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String</w:t>
            </w:r>
          </w:p>
        </w:tc>
        <w:tc>
          <w:tcPr>
            <w:tcW w:w="5010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hAnsiTheme="minorEastAsia" w:eastAsiaTheme="minorEastAsia"/>
                <w:sz w:val="18"/>
                <w:szCs w:val="18"/>
              </w:rPr>
              <w:t>检票信息</w:t>
            </w:r>
            <w:r>
              <w:rPr>
                <w:rFonts w:hAnsiTheme="minorEastAsia" w:eastAsiaTheme="minorEastAsia"/>
                <w:sz w:val="18"/>
                <w:szCs w:val="18"/>
              </w:rPr>
              <w:t>显示第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三</w:t>
            </w:r>
            <w:r>
              <w:rPr>
                <w:rFonts w:hAnsiTheme="minorEastAsia" w:eastAsiaTheme="minorEastAsia"/>
                <w:sz w:val="18"/>
                <w:szCs w:val="18"/>
              </w:rPr>
              <w:t>行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（最多16个</w:t>
            </w:r>
            <w:r>
              <w:rPr>
                <w:rFonts w:hAnsiTheme="minorEastAsia" w:eastAsiaTheme="minorEastAsia"/>
                <w:sz w:val="18"/>
                <w:szCs w:val="18"/>
              </w:rPr>
              <w:t>字符，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或8个</w:t>
            </w:r>
            <w:r>
              <w:rPr>
                <w:rFonts w:hAnsiTheme="minorEastAsia" w:eastAsiaTheme="minorEastAsia"/>
                <w:sz w:val="18"/>
                <w:szCs w:val="18"/>
              </w:rPr>
              <w:t>汉字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</w:rPr>
              <w:t>check</w:t>
            </w:r>
            <w:r>
              <w:rPr>
                <w:rFonts w:eastAsiaTheme="minorEastAsia"/>
                <w:sz w:val="18"/>
                <w:szCs w:val="18"/>
              </w:rPr>
              <w:t>Msg4</w:t>
            </w:r>
          </w:p>
        </w:tc>
        <w:tc>
          <w:tcPr>
            <w:tcW w:w="1259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String</w:t>
            </w:r>
          </w:p>
        </w:tc>
        <w:tc>
          <w:tcPr>
            <w:tcW w:w="5010" w:type="dxa"/>
            <w:tcBorders>
              <w:bottom w:val="single" w:color="CCCCCC" w:sz="4" w:space="0"/>
            </w:tcBorders>
            <w:vAlign w:val="center"/>
          </w:tcPr>
          <w:p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hAnsiTheme="minorEastAsia" w:eastAsiaTheme="minorEastAsia"/>
                <w:sz w:val="18"/>
                <w:szCs w:val="18"/>
              </w:rPr>
              <w:t>检票信息</w:t>
            </w:r>
            <w:r>
              <w:rPr>
                <w:rFonts w:hAnsiTheme="minorEastAsia" w:eastAsiaTheme="minorEastAsia"/>
                <w:sz w:val="18"/>
                <w:szCs w:val="18"/>
              </w:rPr>
              <w:t>显示第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四</w:t>
            </w:r>
            <w:r>
              <w:rPr>
                <w:rFonts w:hAnsiTheme="minorEastAsia" w:eastAsiaTheme="minorEastAsia"/>
                <w:sz w:val="18"/>
                <w:szCs w:val="18"/>
              </w:rPr>
              <w:t>行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（最多16个</w:t>
            </w:r>
            <w:r>
              <w:rPr>
                <w:rFonts w:hAnsiTheme="minorEastAsia" w:eastAsiaTheme="minorEastAsia"/>
                <w:sz w:val="18"/>
                <w:szCs w:val="18"/>
              </w:rPr>
              <w:t>字符，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或8个</w:t>
            </w:r>
            <w:r>
              <w:rPr>
                <w:rFonts w:hAnsiTheme="minorEastAsia" w:eastAsiaTheme="minorEastAsia"/>
                <w:sz w:val="18"/>
                <w:szCs w:val="18"/>
              </w:rPr>
              <w:t>汉字</w:t>
            </w:r>
            <w:r>
              <w:rPr>
                <w:rFonts w:hint="eastAsia" w:hAnsiTheme="minorEastAsia" w:eastAsiaTheme="minorEastAsia"/>
                <w:sz w:val="18"/>
                <w:szCs w:val="18"/>
              </w:rPr>
              <w:t>）</w:t>
            </w:r>
          </w:p>
        </w:tc>
      </w:tr>
    </w:tbl>
    <w:p>
      <w:pPr>
        <w:rPr>
          <w:rFonts w:hint="default" w:ascii="Tahoma" w:hAnsi="Tahoma" w:eastAsia="宋体" w:cs="Tahoma"/>
          <w:b/>
          <w:sz w:val="21"/>
          <w:szCs w:val="21"/>
          <w:lang w:val="en-US" w:eastAsia="zh-CN"/>
        </w:rPr>
      </w:pPr>
      <w:r>
        <w:rPr>
          <w:rFonts w:hint="eastAsia" w:ascii="Tahoma" w:hAnsi="Tahoma" w:cs="Tahoma"/>
          <w:b/>
          <w:sz w:val="21"/>
          <w:szCs w:val="21"/>
          <w:lang w:val="en-US" w:eastAsia="zh-CN"/>
        </w:rPr>
        <w:t>语音段对应语音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1   全票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2   年票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3   会员卡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4   贵宾票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5   员工卡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6   请进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7   欢迎光临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8   欢迎再次光临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9   一路平安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10   再见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11   请过闸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12   咚咚咚</w:t>
      </w:r>
    </w:p>
    <w:p>
      <w:pPr>
        <w:rPr>
          <w:rFonts w:hint="eastAsia"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13   噔噔噔</w:t>
      </w:r>
    </w:p>
    <w:p>
      <w:pPr>
        <w:rPr>
          <w:rFonts w:ascii="Tahoma" w:hAnsi="Tahoma" w:cs="Tahoma"/>
          <w:b/>
          <w:sz w:val="21"/>
          <w:szCs w:val="21"/>
        </w:rPr>
      </w:pPr>
      <w:r>
        <w:rPr>
          <w:rFonts w:hint="eastAsia" w:ascii="Tahoma" w:hAnsi="Tahoma" w:cs="Tahoma"/>
          <w:b/>
          <w:sz w:val="21"/>
          <w:szCs w:val="21"/>
        </w:rPr>
        <w:t>14   无效票</w:t>
      </w:r>
    </w:p>
    <w:p>
      <w:pPr>
        <w:pStyle w:val="4"/>
      </w:pPr>
      <w:bookmarkStart w:id="11" w:name="_Toc384988952"/>
      <w:r>
        <w:rPr>
          <w:rFonts w:hint="eastAsia"/>
        </w:rPr>
        <w:t>调用示例：</w:t>
      </w:r>
      <w:bookmarkEnd w:id="11"/>
    </w:p>
    <w:tbl>
      <w:tblPr>
        <w:tblStyle w:val="11"/>
        <w:tblW w:w="8522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single" w:color="CCCCCC" w:sz="4" w:space="0"/>
          <w:insideV w:val="single" w:color="CCCCCC" w:sz="4" w:space="0"/>
        </w:tblBorders>
        <w:shd w:val="clear" w:color="auto" w:fill="F3F3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shd w:val="clear" w:color="auto" w:fill="F3F3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0000FF"/>
                <w:sz w:val="18"/>
                <w:szCs w:val="18"/>
              </w:rPr>
              <w:t>调用示例：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0000FF"/>
                <w:sz w:val="18"/>
                <w:szCs w:val="18"/>
              </w:rPr>
              <w:t>post_data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>{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ascii="Tahoma" w:hAnsi="Tahoma" w:cs="Tahoma"/>
                <w:sz w:val="18"/>
                <w:szCs w:val="18"/>
              </w:rPr>
              <w:t xml:space="preserve"> InOutDirect</w:t>
            </w:r>
            <w:r>
              <w:t xml:space="preserve"> ": "in",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gate</w:t>
            </w:r>
            <w:r>
              <w:rPr>
                <w:rFonts w:ascii="Tahoma" w:hAnsi="Tahoma" w:cs="Tahoma"/>
                <w:sz w:val="18"/>
                <w:szCs w:val="18"/>
              </w:rPr>
              <w:t>Num</w:t>
            </w:r>
            <w:r>
              <w:t xml:space="preserve"> ": "101",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ascii="Tahoma" w:hAnsi="Tahoma" w:cs="Tahoma"/>
                <w:sz w:val="18"/>
                <w:szCs w:val="18"/>
              </w:rPr>
              <w:t xml:space="preserve"> ticket</w:t>
            </w:r>
            <w:r>
              <w:rPr>
                <w:rFonts w:hint="eastAsia" w:ascii="Tahoma" w:hAnsi="Tahoma" w:cs="Tahoma"/>
                <w:sz w:val="18"/>
                <w:szCs w:val="18"/>
              </w:rPr>
              <w:t>Type</w:t>
            </w:r>
            <w:r>
              <w:t xml:space="preserve"> ": "</w:t>
            </w:r>
            <w:r>
              <w:rPr>
                <w:rFonts w:ascii="Tahoma" w:hAnsi="宋体" w:cs="Tahoma"/>
                <w:sz w:val="18"/>
                <w:szCs w:val="18"/>
              </w:rPr>
              <w:t>qrcode</w:t>
            </w:r>
            <w:r>
              <w:t>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ticket</w:t>
            </w:r>
            <w:r>
              <w:rPr>
                <w:rFonts w:ascii="Tahoma" w:hAnsi="Tahoma" w:cs="Tahoma"/>
                <w:sz w:val="18"/>
                <w:szCs w:val="18"/>
              </w:rPr>
              <w:t>Property</w:t>
            </w:r>
            <w:r>
              <w:t xml:space="preserve"> ":"normal",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ticketCode</w:t>
            </w:r>
            <w:r>
              <w:t>": "123456789012",</w:t>
            </w:r>
          </w:p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t>}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0000FF"/>
                <w:sz w:val="18"/>
                <w:szCs w:val="18"/>
              </w:rPr>
              <w:t>返回结果：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autoSpaceDE w:val="0"/>
              <w:autoSpaceDN w:val="0"/>
              <w:adjustRightInd w:val="0"/>
              <w:jc w:val="left"/>
            </w:pPr>
            <w:r>
              <w:t>{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eastAsiaTheme="minorEastAsia"/>
              </w:rPr>
              <w:t xml:space="preserve"> checkResult</w:t>
            </w:r>
            <w:r>
              <w:t xml:space="preserve"> "</w:t>
            </w:r>
            <w:r>
              <w:rPr>
                <w:rFonts w:hint="eastAsia"/>
                <w:lang w:val="en-US" w:eastAsia="zh-CN"/>
              </w:rPr>
              <w:t>:</w:t>
            </w:r>
            <w:r>
              <w:t>" 1",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eastAsiaTheme="minorEastAsia"/>
                <w:sz w:val="18"/>
                <w:szCs w:val="18"/>
              </w:rPr>
              <w:t xml:space="preserve"> checkType</w:t>
            </w:r>
            <w:r>
              <w:t xml:space="preserve"> ": "0",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eastAsiaTheme="minorEastAsia"/>
                <w:sz w:val="18"/>
                <w:szCs w:val="18"/>
              </w:rPr>
              <w:t xml:space="preserve"> VoiceNum</w:t>
            </w:r>
            <w:r>
              <w:t xml:space="preserve"> ": "</w:t>
            </w:r>
            <w:r>
              <w:rPr>
                <w:rFonts w:hint="eastAsia"/>
                <w:lang w:val="en-US" w:eastAsia="zh-CN"/>
              </w:rPr>
              <w:t>7</w:t>
            </w:r>
            <w:r>
              <w:t>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eastAsiaTheme="minorEastAsia"/>
              </w:rPr>
              <w:t xml:space="preserve"> check</w:t>
            </w:r>
            <w:r>
              <w:rPr>
                <w:rFonts w:eastAsiaTheme="minorEastAsia"/>
                <w:sz w:val="18"/>
                <w:szCs w:val="18"/>
              </w:rPr>
              <w:t>Msg1</w:t>
            </w:r>
            <w:r>
              <w:t>": "</w:t>
            </w:r>
            <w:r>
              <w:rPr>
                <w:rFonts w:hint="eastAsia"/>
              </w:rPr>
              <w:t>票类</w:t>
            </w:r>
            <w:r>
              <w:t>：成人票",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eastAsiaTheme="minorEastAsia"/>
              </w:rPr>
              <w:t xml:space="preserve"> check</w:t>
            </w:r>
            <w:r>
              <w:rPr>
                <w:rFonts w:eastAsiaTheme="minorEastAsia"/>
                <w:sz w:val="18"/>
                <w:szCs w:val="18"/>
              </w:rPr>
              <w:t>Msg2</w:t>
            </w:r>
            <w:r>
              <w:t>": "</w:t>
            </w:r>
            <w:r>
              <w:rPr>
                <w:rFonts w:hint="eastAsia"/>
              </w:rPr>
              <w:t>票号</w:t>
            </w:r>
            <w:r>
              <w:t>：000000000001",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 xml:space="preserve">    "</w:t>
            </w:r>
            <w:r>
              <w:rPr>
                <w:rFonts w:eastAsiaTheme="minorEastAsia"/>
              </w:rPr>
              <w:t xml:space="preserve"> check</w:t>
            </w:r>
            <w:r>
              <w:rPr>
                <w:rFonts w:eastAsiaTheme="minorEastAsia"/>
                <w:sz w:val="18"/>
                <w:szCs w:val="18"/>
              </w:rPr>
              <w:t>Msg3</w:t>
            </w:r>
            <w:r>
              <w:rPr>
                <w:rFonts w:hint="eastAsia"/>
              </w:rPr>
              <w:t>": "到期：201</w:t>
            </w:r>
            <w:r>
              <w:t>7-12-01</w:t>
            </w:r>
            <w:r>
              <w:rPr>
                <w:rFonts w:hint="eastAsia"/>
              </w:rPr>
              <w:t>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 xml:space="preserve">    "</w:t>
            </w:r>
            <w:r>
              <w:rPr>
                <w:rFonts w:eastAsiaTheme="minorEastAsia"/>
              </w:rPr>
              <w:t xml:space="preserve"> check</w:t>
            </w:r>
            <w:r>
              <w:rPr>
                <w:rFonts w:eastAsiaTheme="minorEastAsia"/>
                <w:sz w:val="18"/>
                <w:szCs w:val="18"/>
              </w:rPr>
              <w:t>Msg4</w:t>
            </w:r>
            <w:r>
              <w:rPr>
                <w:rFonts w:hint="eastAsia"/>
              </w:rPr>
              <w:t>": "验票成功</w:t>
            </w:r>
            <w:r>
              <w:t>，请过闸</w:t>
            </w:r>
            <w:r>
              <w:rPr>
                <w:rFonts w:hint="eastAsia"/>
              </w:rPr>
              <w:t>",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  <w:r>
              <w:t>}</w:t>
            </w:r>
          </w:p>
        </w:tc>
      </w:tr>
    </w:tbl>
    <w:p/>
    <w:p/>
    <w:p>
      <w:pPr>
        <w:pStyle w:val="4"/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注销票接口</w:t>
      </w:r>
    </w:p>
    <w:p>
      <w:pPr>
        <w:pStyle w:val="4"/>
      </w:pPr>
      <w:r>
        <w:rPr>
          <w:rFonts w:hint="eastAsia"/>
        </w:rPr>
        <w:t>接口地址：</w:t>
      </w:r>
      <w:r>
        <w:fldChar w:fldCharType="begin"/>
      </w:r>
      <w:r>
        <w:instrText xml:space="preserve"> HYPERLINK "http://10.199.88.162/?m=gateapi" </w:instrText>
      </w:r>
      <w:r>
        <w:fldChar w:fldCharType="separate"/>
      </w:r>
      <w:r>
        <w:rPr>
          <w:rStyle w:val="13"/>
          <w:rFonts w:hint="eastAsia"/>
          <w:color w:val="4F81BD" w:themeColor="accent1"/>
          <w14:textFill>
            <w14:solidFill>
              <w14:schemeClr w14:val="accent1"/>
            </w14:solidFill>
          </w14:textFill>
        </w:rPr>
        <w:t>POST /?m=gateapi</w:t>
      </w:r>
      <w:r>
        <w:rPr>
          <w:rStyle w:val="13"/>
          <w:rFonts w:hint="eastAsia"/>
          <w:color w:val="4F81BD" w:themeColor="accent1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hint="eastAsia"/>
          <w:color w:val="4F81BD" w:themeColor="accent1"/>
          <w:u w:val="single"/>
          <w14:textFill>
            <w14:solidFill>
              <w14:schemeClr w14:val="accent1"/>
            </w14:solidFill>
          </w14:textFill>
        </w:rPr>
        <w:t>&amp;a=</w:t>
      </w:r>
      <w:r>
        <w:rPr>
          <w:color w:val="FF0000"/>
          <w:u w:val="single"/>
        </w:rPr>
        <w:t>cancellation</w:t>
      </w:r>
    </w:p>
    <w:p>
      <w:pPr>
        <w:pStyle w:val="4"/>
        <w:rPr>
          <w:sz w:val="21"/>
          <w:szCs w:val="24"/>
        </w:rPr>
      </w:pPr>
      <w:r>
        <w:rPr>
          <w:rFonts w:hint="eastAsia"/>
        </w:rPr>
        <w:t>输入参数：</w:t>
      </w:r>
    </w:p>
    <w:tbl>
      <w:tblPr>
        <w:tblStyle w:val="11"/>
        <w:tblW w:w="8852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single" w:color="CCCCCC" w:sz="4" w:space="0"/>
          <w:insideV w:val="single" w:color="CCCCCC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1270"/>
        <w:gridCol w:w="1404"/>
        <w:gridCol w:w="3560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名称</w:t>
            </w:r>
          </w:p>
        </w:tc>
        <w:tc>
          <w:tcPr>
            <w:tcW w:w="1270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类型</w:t>
            </w:r>
          </w:p>
        </w:tc>
        <w:tc>
          <w:tcPr>
            <w:tcW w:w="1404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是否必须</w:t>
            </w:r>
          </w:p>
        </w:tc>
        <w:tc>
          <w:tcPr>
            <w:tcW w:w="3560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宋体" w:cs="Tahoma"/>
                <w:b/>
                <w:sz w:val="18"/>
                <w:szCs w:val="18"/>
              </w:rPr>
              <w:t>描述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InOutDirect</w:t>
            </w:r>
          </w:p>
        </w:tc>
        <w:tc>
          <w:tcPr>
            <w:tcW w:w="1270" w:type="dxa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Tahoma" w:cs="Tahoma"/>
                <w:sz w:val="18"/>
                <w:szCs w:val="18"/>
              </w:rPr>
              <w:t>进出方向 in：</w:t>
            </w:r>
            <w:r>
              <w:rPr>
                <w:rFonts w:ascii="Tahoma" w:hAnsi="Tahoma" w:cs="Tahoma"/>
                <w:sz w:val="18"/>
                <w:szCs w:val="18"/>
              </w:rPr>
              <w:t>入口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out</w:t>
            </w:r>
            <w:r>
              <w:rPr>
                <w:rFonts w:hint="eastAsia" w:ascii="Tahoma" w:hAnsi="Tahoma" w:cs="Tahoma"/>
                <w:sz w:val="18"/>
                <w:szCs w:val="18"/>
              </w:rPr>
              <w:t>：</w:t>
            </w:r>
            <w:r>
              <w:rPr>
                <w:rFonts w:ascii="Tahoma" w:hAnsi="Tahoma" w:cs="Tahoma"/>
                <w:sz w:val="18"/>
                <w:szCs w:val="18"/>
              </w:rPr>
              <w:t>出口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eastAsia" w:ascii="Tahoma" w:hAnsi="Tahoma" w:cs="Tahoma"/>
                <w:sz w:val="18"/>
                <w:szCs w:val="18"/>
              </w:rPr>
              <w:t>gate</w:t>
            </w:r>
            <w:r>
              <w:rPr>
                <w:rFonts w:ascii="Tahoma" w:hAnsi="Tahoma" w:cs="Tahoma"/>
                <w:sz w:val="18"/>
                <w:szCs w:val="18"/>
              </w:rPr>
              <w:t>Num</w:t>
            </w:r>
          </w:p>
        </w:tc>
        <w:tc>
          <w:tcPr>
            <w:tcW w:w="1270" w:type="dxa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 xml:space="preserve">闸机通道号 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ticket</w:t>
            </w:r>
            <w:r>
              <w:rPr>
                <w:rFonts w:hint="eastAsia" w:ascii="Tahoma" w:hAnsi="Tahoma" w:cs="Tahoma"/>
                <w:sz w:val="18"/>
                <w:szCs w:val="18"/>
              </w:rPr>
              <w:t>Type</w:t>
            </w: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票类</w:t>
            </w:r>
            <w:r>
              <w:rPr>
                <w:rFonts w:ascii="Tahoma" w:hAnsi="宋体" w:cs="Tahoma"/>
                <w:sz w:val="18"/>
                <w:szCs w:val="18"/>
              </w:rPr>
              <w:t>rfid</w:t>
            </w:r>
            <w:r>
              <w:rPr>
                <w:rFonts w:hint="eastAsia" w:ascii="Tahoma" w:hAnsi="宋体" w:cs="Tahoma"/>
                <w:sz w:val="18"/>
                <w:szCs w:val="18"/>
              </w:rPr>
              <w:t>：IC卡</w:t>
            </w:r>
            <w:r>
              <w:rPr>
                <w:rFonts w:ascii="Tahoma" w:hAnsi="宋体" w:cs="Tahoma"/>
                <w:sz w:val="18"/>
                <w:szCs w:val="18"/>
              </w:rPr>
              <w:t>qrcode</w:t>
            </w:r>
            <w:r>
              <w:rPr>
                <w:rFonts w:hint="eastAsia" w:ascii="Tahoma" w:hAnsi="宋体" w:cs="Tahoma"/>
                <w:sz w:val="18"/>
                <w:szCs w:val="18"/>
              </w:rPr>
              <w:t>：二维码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eastAsia" w:ascii="Tahoma" w:hAnsi="Tahoma" w:cs="Tahoma"/>
                <w:sz w:val="18"/>
                <w:szCs w:val="18"/>
              </w:rPr>
              <w:t>ticket</w:t>
            </w:r>
            <w:r>
              <w:rPr>
                <w:rFonts w:ascii="Tahoma" w:hAnsi="Tahoma" w:cs="Tahoma"/>
                <w:sz w:val="18"/>
                <w:szCs w:val="18"/>
              </w:rPr>
              <w:t>Property</w:t>
            </w: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票</w:t>
            </w:r>
            <w:r>
              <w:rPr>
                <w:rFonts w:ascii="Tahoma" w:hAnsi="宋体" w:cs="Tahoma"/>
                <w:sz w:val="18"/>
                <w:szCs w:val="18"/>
              </w:rPr>
              <w:t>属性</w:t>
            </w:r>
            <w:r>
              <w:rPr>
                <w:rFonts w:hint="eastAsia" w:ascii="Tahoma" w:hAnsi="宋体" w:cs="Tahoma"/>
                <w:sz w:val="18"/>
                <w:szCs w:val="18"/>
              </w:rPr>
              <w:t xml:space="preserve"> </w:t>
            </w:r>
            <w:r>
              <w:rPr>
                <w:rFonts w:ascii="Tahoma" w:hAnsi="宋体" w:cs="Tahoma"/>
                <w:sz w:val="18"/>
                <w:szCs w:val="18"/>
              </w:rPr>
              <w:t>normal</w:t>
            </w:r>
            <w:r>
              <w:rPr>
                <w:rFonts w:hint="eastAsia" w:ascii="Tahoma" w:hAnsi="宋体" w:cs="Tahoma"/>
                <w:sz w:val="18"/>
                <w:szCs w:val="18"/>
              </w:rPr>
              <w:t>：正常</w:t>
            </w:r>
            <w:r>
              <w:rPr>
                <w:rFonts w:ascii="Tahoma" w:hAnsi="宋体" w:cs="Tahoma"/>
                <w:sz w:val="18"/>
                <w:szCs w:val="18"/>
              </w:rPr>
              <w:t>刷票</w:t>
            </w:r>
            <w:r>
              <w:rPr>
                <w:rFonts w:hint="eastAsia" w:ascii="Tahoma" w:hAnsi="宋体" w:cs="Tahoma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333333"/>
                <w:szCs w:val="21"/>
                <w:shd w:val="clear" w:color="auto" w:fill="F9F9F9"/>
              </w:rPr>
              <w:t>passed</w:t>
            </w:r>
            <w:r>
              <w:rPr>
                <w:rFonts w:hint="eastAsia" w:ascii="Tahoma" w:hAnsi="宋体" w:cs="Tahoma"/>
                <w:sz w:val="18"/>
                <w:szCs w:val="18"/>
              </w:rPr>
              <w:t>：已过闸票号，</w:t>
            </w:r>
            <w:r>
              <w:rPr>
                <w:rFonts w:ascii="Tahoma" w:hAnsi="宋体" w:cs="Tahoma"/>
                <w:sz w:val="18"/>
                <w:szCs w:val="18"/>
              </w:rPr>
              <w:t>用于多人票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8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hint="eastAsia" w:ascii="Tahoma" w:hAnsi="Tahoma" w:cs="Tahoma"/>
                <w:sz w:val="18"/>
                <w:szCs w:val="18"/>
              </w:rPr>
              <w:t>ticketCo</w:t>
            </w:r>
            <w:r>
              <w:rPr>
                <w:rFonts w:ascii="Tahoma" w:hAnsi="Tahoma" w:cs="Tahoma"/>
                <w:sz w:val="18"/>
                <w:szCs w:val="18"/>
              </w:rPr>
              <w:t>de</w:t>
            </w: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>
            <w:pPr>
              <w:rPr>
                <w:rFonts w:ascii="Tahoma" w:hAnsi="Tahoma" w:cs="Tahoma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kern w:val="0"/>
                <w:sz w:val="18"/>
                <w:szCs w:val="18"/>
              </w:rPr>
              <w:t>String</w:t>
            </w:r>
          </w:p>
        </w:tc>
        <w:tc>
          <w:tcPr>
            <w:tcW w:w="1404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是</w:t>
            </w:r>
          </w:p>
        </w:tc>
        <w:tc>
          <w:tcPr>
            <w:tcW w:w="3560" w:type="dxa"/>
            <w:shd w:val="clear" w:color="auto" w:fill="FFFFFF" w:themeFill="background1"/>
            <w:vAlign w:val="center"/>
          </w:tcPr>
          <w:p>
            <w:pPr>
              <w:rPr>
                <w:rFonts w:ascii="Tahoma" w:hAnsi="宋体" w:cs="Tahoma"/>
                <w:sz w:val="18"/>
                <w:szCs w:val="18"/>
              </w:rPr>
            </w:pPr>
            <w:r>
              <w:rPr>
                <w:rFonts w:hint="eastAsia" w:ascii="Tahoma" w:hAnsi="宋体" w:cs="Tahoma"/>
                <w:sz w:val="18"/>
                <w:szCs w:val="18"/>
              </w:rPr>
              <w:t>票</w:t>
            </w:r>
            <w:r>
              <w:rPr>
                <w:rFonts w:ascii="Tahoma" w:hAnsi="宋体" w:cs="Tahoma"/>
                <w:sz w:val="18"/>
                <w:szCs w:val="18"/>
              </w:rPr>
              <w:t>号</w:t>
            </w:r>
          </w:p>
        </w:tc>
      </w:tr>
    </w:tbl>
    <w:p>
      <w:pPr>
        <w:pStyle w:val="4"/>
        <w:rPr>
          <w:rFonts w:hAnsi="Tahoma"/>
        </w:rPr>
      </w:pPr>
      <w:r>
        <w:t>返回结果：</w:t>
      </w:r>
    </w:p>
    <w:tbl>
      <w:tblPr>
        <w:tblStyle w:val="11"/>
        <w:tblW w:w="8897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single" w:color="CCCCCC" w:sz="4" w:space="0"/>
          <w:insideV w:val="single" w:color="CCCCCC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1259"/>
        <w:gridCol w:w="5010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名称</w:t>
            </w:r>
          </w:p>
        </w:tc>
        <w:tc>
          <w:tcPr>
            <w:tcW w:w="1259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类型</w:t>
            </w:r>
          </w:p>
        </w:tc>
        <w:tc>
          <w:tcPr>
            <w:tcW w:w="5010" w:type="dxa"/>
            <w:shd w:val="clear" w:color="auto" w:fill="DEE8F1"/>
            <w:vAlign w:val="center"/>
          </w:tcPr>
          <w:p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描述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8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  <w:color w:val="FF0000"/>
              </w:rPr>
            </w:pPr>
            <w:r>
              <w:rPr>
                <w:rFonts w:eastAsiaTheme="minorEastAsia"/>
                <w:color w:val="FF0000"/>
              </w:rPr>
              <w:t>checkResult</w:t>
            </w:r>
          </w:p>
        </w:tc>
        <w:tc>
          <w:tcPr>
            <w:tcW w:w="1259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FF0000"/>
                <w:kern w:val="0"/>
                <w:sz w:val="18"/>
                <w:szCs w:val="18"/>
              </w:rPr>
              <w:t>String</w:t>
            </w:r>
          </w:p>
        </w:tc>
        <w:tc>
          <w:tcPr>
            <w:tcW w:w="5010" w:type="dxa"/>
            <w:tcBorders>
              <w:bottom w:val="single" w:color="CCCCCC" w:sz="4" w:space="0"/>
            </w:tcBorders>
            <w:shd w:val="clear" w:color="auto" w:fill="FFFFFF" w:themeFill="background1"/>
            <w:vAlign w:val="center"/>
          </w:tcPr>
          <w:p>
            <w:pPr>
              <w:jc w:val="left"/>
              <w:rPr>
                <w:rFonts w:eastAsiaTheme="minorEastAsia"/>
                <w:color w:val="FF0000"/>
                <w:sz w:val="18"/>
                <w:szCs w:val="18"/>
              </w:rPr>
            </w:pPr>
            <w:r>
              <w:rPr>
                <w:rFonts w:hAnsiTheme="minorEastAsia" w:eastAsiaTheme="minorEastAsia"/>
                <w:color w:val="FF0000"/>
                <w:sz w:val="18"/>
                <w:szCs w:val="18"/>
              </w:rPr>
              <w:t>“OK”</w:t>
            </w:r>
          </w:p>
        </w:tc>
      </w:tr>
    </w:tbl>
    <w:p>
      <w:pPr>
        <w:rPr>
          <w:rFonts w:ascii="Tahoma" w:hAnsi="Tahoma" w:cs="Tahoma"/>
          <w:b/>
          <w:sz w:val="18"/>
          <w:szCs w:val="18"/>
        </w:rPr>
      </w:pPr>
    </w:p>
    <w:p>
      <w:pPr>
        <w:pStyle w:val="4"/>
      </w:pPr>
      <w:r>
        <w:rPr>
          <w:rFonts w:hint="eastAsia"/>
        </w:rPr>
        <w:t>调用示例：</w:t>
      </w:r>
    </w:p>
    <w:tbl>
      <w:tblPr>
        <w:tblStyle w:val="11"/>
        <w:tblW w:w="8522" w:type="dxa"/>
        <w:tblInd w:w="0" w:type="dxa"/>
        <w:tblBorders>
          <w:top w:val="single" w:color="CCCCCC" w:sz="4" w:space="0"/>
          <w:left w:val="single" w:color="CCCCCC" w:sz="4" w:space="0"/>
          <w:bottom w:val="single" w:color="CCCCCC" w:sz="4" w:space="0"/>
          <w:right w:val="single" w:color="CCCCCC" w:sz="4" w:space="0"/>
          <w:insideH w:val="single" w:color="CCCCCC" w:sz="4" w:space="0"/>
          <w:insideV w:val="single" w:color="CCCCCC" w:sz="4" w:space="0"/>
        </w:tblBorders>
        <w:shd w:val="clear" w:color="auto" w:fill="F3F3F3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shd w:val="clear" w:color="auto" w:fill="F3F3F3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0000FF"/>
                <w:sz w:val="18"/>
                <w:szCs w:val="18"/>
              </w:rPr>
              <w:t>调用示例：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0000FF"/>
                <w:sz w:val="18"/>
                <w:szCs w:val="18"/>
              </w:rPr>
              <w:t>post_data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>{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ascii="Tahoma" w:hAnsi="Tahoma" w:cs="Tahoma"/>
                <w:sz w:val="18"/>
                <w:szCs w:val="18"/>
              </w:rPr>
              <w:t xml:space="preserve"> InOutDirect</w:t>
            </w:r>
            <w:r>
              <w:t xml:space="preserve"> ": "in",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gate</w:t>
            </w:r>
            <w:r>
              <w:rPr>
                <w:rFonts w:ascii="Tahoma" w:hAnsi="Tahoma" w:cs="Tahoma"/>
                <w:sz w:val="18"/>
                <w:szCs w:val="18"/>
              </w:rPr>
              <w:t>Num</w:t>
            </w:r>
            <w:r>
              <w:t xml:space="preserve"> ": "101",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ascii="Tahoma" w:hAnsi="Tahoma" w:cs="Tahoma"/>
                <w:sz w:val="18"/>
                <w:szCs w:val="18"/>
              </w:rPr>
              <w:t xml:space="preserve"> ticket</w:t>
            </w:r>
            <w:r>
              <w:rPr>
                <w:rFonts w:hint="eastAsia" w:ascii="Tahoma" w:hAnsi="Tahoma" w:cs="Tahoma"/>
                <w:sz w:val="18"/>
                <w:szCs w:val="18"/>
              </w:rPr>
              <w:t>Type</w:t>
            </w:r>
            <w:r>
              <w:t xml:space="preserve"> ": "</w:t>
            </w:r>
            <w:r>
              <w:rPr>
                <w:rFonts w:ascii="Tahoma" w:hAnsi="宋体" w:cs="Tahoma"/>
                <w:sz w:val="18"/>
                <w:szCs w:val="18"/>
              </w:rPr>
              <w:t>qrcode</w:t>
            </w:r>
            <w:r>
              <w:t>",</w:t>
            </w:r>
          </w:p>
          <w:p>
            <w:pPr>
              <w:autoSpaceDE w:val="0"/>
              <w:autoSpaceDN w:val="0"/>
              <w:adjustRightInd w:val="0"/>
              <w:jc w:val="left"/>
            </w:pPr>
            <w:r>
              <w:t xml:space="preserve">    "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ticket</w:t>
            </w:r>
            <w:r>
              <w:rPr>
                <w:rFonts w:ascii="Tahoma" w:hAnsi="Tahoma" w:cs="Tahoma"/>
                <w:sz w:val="18"/>
                <w:szCs w:val="18"/>
              </w:rPr>
              <w:t>Property</w:t>
            </w:r>
            <w:r>
              <w:t xml:space="preserve"> ":"normal",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eastAsia="宋体"/>
                <w:lang w:val="en-US" w:eastAsia="zh-CN"/>
              </w:rPr>
            </w:pPr>
            <w:r>
              <w:t xml:space="preserve">    "</w:t>
            </w:r>
            <w:r>
              <w:rPr>
                <w:rFonts w:hint="eastAsia"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ticketCode</w:t>
            </w:r>
            <w:r>
              <w:t>": "123456789012"</w:t>
            </w:r>
            <w:r>
              <w:rPr>
                <w:rFonts w:hint="eastAsia"/>
                <w:lang w:val="en-US" w:eastAsia="zh-CN"/>
              </w:rPr>
              <w:t>,</w:t>
            </w:r>
          </w:p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t>}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rPr>
                <w:rFonts w:hint="eastAsia" w:ascii="Tahoma" w:hAnsi="Tahoma" w:cs="Tahoma"/>
                <w:color w:val="0000FF"/>
                <w:sz w:val="18"/>
                <w:szCs w:val="18"/>
              </w:rPr>
              <w:t>返回结果：</w:t>
            </w:r>
          </w:p>
        </w:tc>
      </w:tr>
      <w:tr>
        <w:tblPrEx>
          <w:tblBorders>
            <w:top w:val="single" w:color="CCCCCC" w:sz="4" w:space="0"/>
            <w:left w:val="single" w:color="CCCCCC" w:sz="4" w:space="0"/>
            <w:bottom w:val="single" w:color="CCCCCC" w:sz="4" w:space="0"/>
            <w:right w:val="single" w:color="CCCCCC" w:sz="4" w:space="0"/>
            <w:insideH w:val="single" w:color="CCCCCC" w:sz="4" w:space="0"/>
            <w:insideV w:val="single" w:color="CCCCCC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shd w:val="clear" w:color="auto" w:fill="F3F3F3"/>
          </w:tcPr>
          <w:p>
            <w:pPr>
              <w:autoSpaceDE w:val="0"/>
              <w:autoSpaceDN w:val="0"/>
              <w:adjustRightInd w:val="0"/>
              <w:jc w:val="left"/>
            </w:pPr>
            <w:r>
              <w:t>{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 w:eastAsia="宋体"/>
                <w:lang w:val="en-US" w:eastAsia="zh-CN"/>
              </w:rPr>
            </w:pPr>
            <w:r>
              <w:t xml:space="preserve">   </w:t>
            </w:r>
            <w:r>
              <w:rPr>
                <w:color w:val="FF0000"/>
              </w:rPr>
              <w:t xml:space="preserve"> "</w:t>
            </w:r>
            <w:r>
              <w:rPr>
                <w:rFonts w:eastAsiaTheme="minorEastAsia"/>
                <w:color w:val="FF0000"/>
              </w:rPr>
              <w:t xml:space="preserve"> checkResult</w:t>
            </w:r>
            <w:r>
              <w:rPr>
                <w:color w:val="FF0000"/>
              </w:rPr>
              <w:t xml:space="preserve"> ": </w:t>
            </w:r>
            <w:r>
              <w:t>"</w:t>
            </w:r>
            <w:r>
              <w:rPr>
                <w:color w:val="FF0000"/>
              </w:rPr>
              <w:t>OK</w:t>
            </w:r>
            <w:r>
              <w:t>"</w:t>
            </w:r>
            <w:r>
              <w:rPr>
                <w:rFonts w:hint="eastAsia"/>
                <w:lang w:val="en-US" w:eastAsia="zh-CN"/>
              </w:rPr>
              <w:t>,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FF"/>
                <w:sz w:val="18"/>
                <w:szCs w:val="18"/>
              </w:rPr>
            </w:pPr>
            <w:r>
              <w:t>}</w:t>
            </w:r>
          </w:p>
        </w:tc>
      </w:tr>
    </w:tbl>
    <w:p/>
    <w:p/>
    <w:p/>
    <w:p/>
    <w:p/>
    <w:p>
      <w:pPr>
        <w:rPr>
          <w:rFonts w:hint="eastAsia" w:eastAsia="宋体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>闸</w:t>
      </w:r>
      <w:r>
        <w:rPr>
          <w:b/>
          <w:bCs/>
          <w:sz w:val="28"/>
          <w:szCs w:val="36"/>
        </w:rPr>
        <w:t>机调试工具设置</w:t>
      </w:r>
      <w:r>
        <w:rPr>
          <w:rFonts w:hint="eastAsia"/>
          <w:b/>
          <w:bCs/>
          <w:sz w:val="28"/>
          <w:szCs w:val="36"/>
          <w:lang w:eastAsia="zh-CN"/>
        </w:rPr>
        <w:t>流程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升级主板程序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主板出厂默认程序为VM92-A，需要将程序进行更新，版本为VM870S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首先打开通道闸调试助手，点击获取设备</w:t>
      </w:r>
    </w:p>
    <w:p>
      <w:r>
        <w:drawing>
          <wp:inline distT="0" distB="0" distL="114300" distR="114300">
            <wp:extent cx="5269230" cy="1780540"/>
            <wp:effectExtent l="0" t="0" r="7620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8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获取到设备后，选择搜索到的闸机主板，点击更新主板程序</w:t>
      </w:r>
    </w:p>
    <w:p>
      <w:r>
        <w:drawing>
          <wp:inline distT="0" distB="0" distL="114300" distR="114300">
            <wp:extent cx="5266690" cy="3291840"/>
            <wp:effectExtent l="0" t="0" r="10160" b="381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4637405"/>
            <wp:effectExtent l="0" t="0" r="6985" b="1079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63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..功能参数设置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更新主板程序后主板会自动重启，重新点击获取设备。右键点击搜索到的闸机选择功能参数设置</w:t>
      </w:r>
    </w:p>
    <w:p>
      <w:r>
        <w:drawing>
          <wp:inline distT="0" distB="0" distL="114300" distR="114300">
            <wp:extent cx="5273040" cy="2424430"/>
            <wp:effectExtent l="0" t="0" r="3810" b="1397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把主板的软件功能改成票务，然后点击保存。保存后重启闸机主板。</w:t>
      </w:r>
    </w:p>
    <w:p>
      <w:r>
        <w:drawing>
          <wp:inline distT="0" distB="0" distL="114300" distR="114300">
            <wp:extent cx="5271135" cy="4873625"/>
            <wp:effectExtent l="0" t="0" r="5715" b="3175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87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3.网络参数设置 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重新点击获取设备，然后右键点击搜索到的主板，选择网络参数设置，设置闸机的ip、网关、子网掩码，以及端口。设置后保存并重启主板。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7325" cy="1946910"/>
            <wp:effectExtent l="0" t="0" r="9525" b="1524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94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eastAsia="宋体"/>
          <w:color w:val="C00000"/>
          <w:lang w:eastAsia="zh-CN"/>
        </w:rPr>
      </w:pPr>
      <w:r>
        <w:rPr>
          <w:rFonts w:hint="eastAsia"/>
          <w:color w:val="C00000"/>
          <w:lang w:eastAsia="zh-CN"/>
        </w:rPr>
        <w:t>注意：当多个机器同事存在时，需要编辑几号，避免机号冲突。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133850" cy="4438650"/>
            <wp:effectExtent l="0" t="0" r="0" b="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域名参数设置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点击获取设备，搜索到机器以后右键点击搜索到的机器选择域名参数设置；输入域名参数（必填）、用户名、密码、备注（选填）设置完后重启主板，主板会根据域名自动解析出服务器ip。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4785" cy="2656840"/>
            <wp:effectExtent l="0" t="0" r="12065" b="1016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color w:val="C00000"/>
          <w:lang w:val="en-US" w:eastAsia="zh-CN"/>
        </w:rPr>
      </w:pPr>
      <w:r>
        <w:rPr>
          <w:rFonts w:hint="eastAsia"/>
          <w:color w:val="C00000"/>
          <w:lang w:eastAsia="zh-CN"/>
        </w:rPr>
        <w:t>备注：需要注意的是域名的格式，假如正式的域名为</w:t>
      </w:r>
      <w:r>
        <w:rPr>
          <w:rFonts w:hint="eastAsia"/>
          <w:color w:val="C00000"/>
          <w:lang w:val="en-US" w:eastAsia="zh-CN"/>
        </w:rPr>
        <w:t>http：//www.****.com，则输入时只需要输入www.****.com</w:t>
      </w:r>
    </w:p>
    <w:p>
      <w:pPr>
        <w:numPr>
          <w:ilvl w:val="0"/>
          <w:numId w:val="0"/>
        </w:numPr>
        <w:rPr>
          <w:rFonts w:hint="eastAsia"/>
          <w:color w:val="C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color w:val="C00000"/>
          <w:lang w:val="en-US" w:eastAsia="zh-CN"/>
        </w:rPr>
      </w:pPr>
      <w:bookmarkStart w:id="12" w:name="_GoBack"/>
      <w:bookmarkEnd w:id="12"/>
    </w:p>
    <w:p>
      <w:pPr>
        <w:numPr>
          <w:ilvl w:val="0"/>
          <w:numId w:val="0"/>
        </w:numPr>
        <w:rPr>
          <w:rFonts w:hint="eastAsia"/>
          <w:b/>
          <w:bCs/>
          <w:color w:val="C00000"/>
          <w:sz w:val="28"/>
          <w:szCs w:val="36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36"/>
          <w:lang w:val="en-US" w:eastAsia="zh-CN"/>
        </w:rPr>
        <w:t>主板对接流程：</w:t>
      </w:r>
    </w:p>
    <w:p>
      <w:pPr>
        <w:numPr>
          <w:ilvl w:val="0"/>
          <w:numId w:val="3"/>
        </w:numPr>
        <w:rPr>
          <w:rFonts w:hint="eastAsia"/>
          <w:b/>
          <w:bCs/>
          <w:color w:val="C00000"/>
          <w:sz w:val="28"/>
          <w:szCs w:val="36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36"/>
          <w:lang w:val="en-US" w:eastAsia="zh-CN"/>
        </w:rPr>
        <w:t>当设置完毕后，主板会往对应的服务器地址发送心跳包，每三秒发送一次，上位机如果收到心跳，必须要回复是否有收到（请查看心跳接口4.1）主板如果没有收到上位机回复，会默认为离线状态，主板会每隔三秒钟报一次警（咚咚的声音），这个状态下的主板收到任何的票号信息都不做处理。</w:t>
      </w:r>
    </w:p>
    <w:p>
      <w:pPr>
        <w:numPr>
          <w:ilvl w:val="0"/>
          <w:numId w:val="3"/>
        </w:numPr>
        <w:rPr>
          <w:rFonts w:hint="default"/>
          <w:b/>
          <w:bCs/>
          <w:color w:val="C00000"/>
          <w:sz w:val="28"/>
          <w:szCs w:val="36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36"/>
          <w:lang w:val="en-US" w:eastAsia="zh-CN"/>
        </w:rPr>
        <w:t>心跳对接成功后，主板收到的任何票号（刷卡、二维码、条码等）会发送给上位机，上位机收到票号以后在库里做判断这张票是否为有效票，然后反馈给主板，主板会报相对应的语音，并且开闸或不开闸（请参考验票接口4.2）。</w:t>
      </w:r>
    </w:p>
    <w:p>
      <w:pPr>
        <w:numPr>
          <w:ilvl w:val="0"/>
          <w:numId w:val="3"/>
        </w:numPr>
        <w:rPr>
          <w:rFonts w:hint="default"/>
          <w:b/>
          <w:bCs/>
          <w:color w:val="C00000"/>
          <w:sz w:val="28"/>
          <w:szCs w:val="36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36"/>
          <w:lang w:val="en-US" w:eastAsia="zh-CN"/>
        </w:rPr>
        <w:t>验票成功后，主板会发送给上位机这张票已经做过处理，上位机反馈给主板对应的信息即可（请参考注销票接口4.3）</w:t>
      </w:r>
    </w:p>
    <w:p>
      <w:pPr>
        <w:numPr>
          <w:ilvl w:val="0"/>
          <w:numId w:val="0"/>
        </w:numPr>
        <w:ind w:leftChars="0"/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6737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B1BF8E"/>
    <w:multiLevelType w:val="singleLevel"/>
    <w:tmpl w:val="C0B1BF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39F4611"/>
    <w:multiLevelType w:val="singleLevel"/>
    <w:tmpl w:val="139F46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6B9B003"/>
    <w:multiLevelType w:val="singleLevel"/>
    <w:tmpl w:val="36B9B003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56F"/>
    <w:rsid w:val="000062D1"/>
    <w:rsid w:val="00011D70"/>
    <w:rsid w:val="000161B2"/>
    <w:rsid w:val="00020E2F"/>
    <w:rsid w:val="000255E7"/>
    <w:rsid w:val="00027A69"/>
    <w:rsid w:val="00031A69"/>
    <w:rsid w:val="0004421B"/>
    <w:rsid w:val="00046397"/>
    <w:rsid w:val="00056E0D"/>
    <w:rsid w:val="00060641"/>
    <w:rsid w:val="00060734"/>
    <w:rsid w:val="00061225"/>
    <w:rsid w:val="000653BF"/>
    <w:rsid w:val="00072814"/>
    <w:rsid w:val="00087A35"/>
    <w:rsid w:val="00095BEA"/>
    <w:rsid w:val="000B4B28"/>
    <w:rsid w:val="000C4E5B"/>
    <w:rsid w:val="000D4411"/>
    <w:rsid w:val="000D4474"/>
    <w:rsid w:val="000E1E85"/>
    <w:rsid w:val="000E37A9"/>
    <w:rsid w:val="00102FCE"/>
    <w:rsid w:val="001034A1"/>
    <w:rsid w:val="00120F94"/>
    <w:rsid w:val="00125812"/>
    <w:rsid w:val="0013054A"/>
    <w:rsid w:val="001413EA"/>
    <w:rsid w:val="001417E8"/>
    <w:rsid w:val="001733CB"/>
    <w:rsid w:val="001968AF"/>
    <w:rsid w:val="001A389D"/>
    <w:rsid w:val="001B3188"/>
    <w:rsid w:val="001C402B"/>
    <w:rsid w:val="001C4C28"/>
    <w:rsid w:val="001C7C6A"/>
    <w:rsid w:val="001D268C"/>
    <w:rsid w:val="001E73FF"/>
    <w:rsid w:val="001F16BD"/>
    <w:rsid w:val="00202F0E"/>
    <w:rsid w:val="00204B91"/>
    <w:rsid w:val="00213E8A"/>
    <w:rsid w:val="002414B6"/>
    <w:rsid w:val="0024569A"/>
    <w:rsid w:val="0025491F"/>
    <w:rsid w:val="00264FB8"/>
    <w:rsid w:val="002713DF"/>
    <w:rsid w:val="00290390"/>
    <w:rsid w:val="00290F84"/>
    <w:rsid w:val="00291C85"/>
    <w:rsid w:val="002966EE"/>
    <w:rsid w:val="002B6656"/>
    <w:rsid w:val="002D0BD5"/>
    <w:rsid w:val="002D7130"/>
    <w:rsid w:val="002E28A7"/>
    <w:rsid w:val="0030034B"/>
    <w:rsid w:val="003106F2"/>
    <w:rsid w:val="003171B0"/>
    <w:rsid w:val="00321E63"/>
    <w:rsid w:val="00326F93"/>
    <w:rsid w:val="00343610"/>
    <w:rsid w:val="00344F21"/>
    <w:rsid w:val="0036169D"/>
    <w:rsid w:val="0037014A"/>
    <w:rsid w:val="00370E67"/>
    <w:rsid w:val="00384380"/>
    <w:rsid w:val="003879D1"/>
    <w:rsid w:val="003A66AA"/>
    <w:rsid w:val="003B7B77"/>
    <w:rsid w:val="003C1708"/>
    <w:rsid w:val="003D0039"/>
    <w:rsid w:val="003E1631"/>
    <w:rsid w:val="003F3D6C"/>
    <w:rsid w:val="00404121"/>
    <w:rsid w:val="00411399"/>
    <w:rsid w:val="004157D3"/>
    <w:rsid w:val="00432303"/>
    <w:rsid w:val="00435056"/>
    <w:rsid w:val="00437A98"/>
    <w:rsid w:val="004466AD"/>
    <w:rsid w:val="00451354"/>
    <w:rsid w:val="00457CAB"/>
    <w:rsid w:val="00464A4E"/>
    <w:rsid w:val="00472DA2"/>
    <w:rsid w:val="00473C78"/>
    <w:rsid w:val="00475F11"/>
    <w:rsid w:val="004969F9"/>
    <w:rsid w:val="004B102F"/>
    <w:rsid w:val="004B25F8"/>
    <w:rsid w:val="004C195B"/>
    <w:rsid w:val="004D69C3"/>
    <w:rsid w:val="004F12F3"/>
    <w:rsid w:val="004F1CDE"/>
    <w:rsid w:val="005020AC"/>
    <w:rsid w:val="0050446A"/>
    <w:rsid w:val="005230D1"/>
    <w:rsid w:val="005255B0"/>
    <w:rsid w:val="00535C46"/>
    <w:rsid w:val="005422A5"/>
    <w:rsid w:val="00542E7D"/>
    <w:rsid w:val="00551C6D"/>
    <w:rsid w:val="00551EDE"/>
    <w:rsid w:val="00567040"/>
    <w:rsid w:val="005850ED"/>
    <w:rsid w:val="0059192C"/>
    <w:rsid w:val="00591E55"/>
    <w:rsid w:val="005920B6"/>
    <w:rsid w:val="005936C2"/>
    <w:rsid w:val="005D7AC9"/>
    <w:rsid w:val="005E3B6E"/>
    <w:rsid w:val="00601184"/>
    <w:rsid w:val="00603629"/>
    <w:rsid w:val="006143D5"/>
    <w:rsid w:val="006171F3"/>
    <w:rsid w:val="00630C02"/>
    <w:rsid w:val="00641EB2"/>
    <w:rsid w:val="00652C4D"/>
    <w:rsid w:val="0065356F"/>
    <w:rsid w:val="00662FA1"/>
    <w:rsid w:val="006756CD"/>
    <w:rsid w:val="006913D1"/>
    <w:rsid w:val="006B08F3"/>
    <w:rsid w:val="006D4111"/>
    <w:rsid w:val="006D4827"/>
    <w:rsid w:val="006E2EA4"/>
    <w:rsid w:val="006F61AE"/>
    <w:rsid w:val="007047CB"/>
    <w:rsid w:val="00712922"/>
    <w:rsid w:val="00742AD5"/>
    <w:rsid w:val="00756C3E"/>
    <w:rsid w:val="00766095"/>
    <w:rsid w:val="00770BA7"/>
    <w:rsid w:val="00785144"/>
    <w:rsid w:val="007A4C0F"/>
    <w:rsid w:val="007A51F3"/>
    <w:rsid w:val="007A57E5"/>
    <w:rsid w:val="007B26B3"/>
    <w:rsid w:val="007B3014"/>
    <w:rsid w:val="007B36BD"/>
    <w:rsid w:val="007E0229"/>
    <w:rsid w:val="007F0230"/>
    <w:rsid w:val="007F4EC2"/>
    <w:rsid w:val="007F7701"/>
    <w:rsid w:val="00802F1D"/>
    <w:rsid w:val="0080551B"/>
    <w:rsid w:val="00820670"/>
    <w:rsid w:val="00831500"/>
    <w:rsid w:val="00851AFE"/>
    <w:rsid w:val="00851BE7"/>
    <w:rsid w:val="008675F0"/>
    <w:rsid w:val="008A26FA"/>
    <w:rsid w:val="008A3D30"/>
    <w:rsid w:val="008A6C6F"/>
    <w:rsid w:val="008B1C29"/>
    <w:rsid w:val="008C5180"/>
    <w:rsid w:val="008D1B58"/>
    <w:rsid w:val="008D1D2C"/>
    <w:rsid w:val="008F2365"/>
    <w:rsid w:val="008F484D"/>
    <w:rsid w:val="00901625"/>
    <w:rsid w:val="0090269D"/>
    <w:rsid w:val="009303C1"/>
    <w:rsid w:val="009334FE"/>
    <w:rsid w:val="00937204"/>
    <w:rsid w:val="00945C55"/>
    <w:rsid w:val="009529BF"/>
    <w:rsid w:val="00960D8E"/>
    <w:rsid w:val="009644B3"/>
    <w:rsid w:val="009679D8"/>
    <w:rsid w:val="00980A71"/>
    <w:rsid w:val="00986356"/>
    <w:rsid w:val="009902AA"/>
    <w:rsid w:val="00996A1B"/>
    <w:rsid w:val="009A0C25"/>
    <w:rsid w:val="009B70BB"/>
    <w:rsid w:val="009B79FA"/>
    <w:rsid w:val="009C4851"/>
    <w:rsid w:val="009E648C"/>
    <w:rsid w:val="009E6A17"/>
    <w:rsid w:val="00A004F6"/>
    <w:rsid w:val="00A05AAC"/>
    <w:rsid w:val="00A174C8"/>
    <w:rsid w:val="00A202EC"/>
    <w:rsid w:val="00A21919"/>
    <w:rsid w:val="00A25F3F"/>
    <w:rsid w:val="00A42DEC"/>
    <w:rsid w:val="00A602B3"/>
    <w:rsid w:val="00A8530D"/>
    <w:rsid w:val="00A85B61"/>
    <w:rsid w:val="00A95887"/>
    <w:rsid w:val="00AA13D5"/>
    <w:rsid w:val="00AA2F14"/>
    <w:rsid w:val="00AA4619"/>
    <w:rsid w:val="00AB0C12"/>
    <w:rsid w:val="00AC4952"/>
    <w:rsid w:val="00AD3A5B"/>
    <w:rsid w:val="00B05C6C"/>
    <w:rsid w:val="00B10BCE"/>
    <w:rsid w:val="00B1166F"/>
    <w:rsid w:val="00B25128"/>
    <w:rsid w:val="00B2767A"/>
    <w:rsid w:val="00B30FB8"/>
    <w:rsid w:val="00B528ED"/>
    <w:rsid w:val="00B555F8"/>
    <w:rsid w:val="00B620F9"/>
    <w:rsid w:val="00B71A02"/>
    <w:rsid w:val="00BA1C9E"/>
    <w:rsid w:val="00BA2D02"/>
    <w:rsid w:val="00BA5C4F"/>
    <w:rsid w:val="00BB0410"/>
    <w:rsid w:val="00BB3FEF"/>
    <w:rsid w:val="00BB4F90"/>
    <w:rsid w:val="00BB5D4C"/>
    <w:rsid w:val="00BC62D6"/>
    <w:rsid w:val="00BC6693"/>
    <w:rsid w:val="00BC7A98"/>
    <w:rsid w:val="00BD3428"/>
    <w:rsid w:val="00BE51DE"/>
    <w:rsid w:val="00BF78DA"/>
    <w:rsid w:val="00C2234B"/>
    <w:rsid w:val="00C355F4"/>
    <w:rsid w:val="00C554E7"/>
    <w:rsid w:val="00C6406E"/>
    <w:rsid w:val="00C66B3C"/>
    <w:rsid w:val="00C8749B"/>
    <w:rsid w:val="00C9476B"/>
    <w:rsid w:val="00CA773C"/>
    <w:rsid w:val="00CB59E9"/>
    <w:rsid w:val="00CD0B5A"/>
    <w:rsid w:val="00CD4A2A"/>
    <w:rsid w:val="00CD6CCC"/>
    <w:rsid w:val="00CE2B98"/>
    <w:rsid w:val="00CE38BB"/>
    <w:rsid w:val="00CF49FA"/>
    <w:rsid w:val="00D13E37"/>
    <w:rsid w:val="00D2368E"/>
    <w:rsid w:val="00D2414C"/>
    <w:rsid w:val="00D32871"/>
    <w:rsid w:val="00D336E8"/>
    <w:rsid w:val="00D4499D"/>
    <w:rsid w:val="00D7608B"/>
    <w:rsid w:val="00D856D6"/>
    <w:rsid w:val="00DA0062"/>
    <w:rsid w:val="00DA293F"/>
    <w:rsid w:val="00DA4BDA"/>
    <w:rsid w:val="00DA6697"/>
    <w:rsid w:val="00DB3D4E"/>
    <w:rsid w:val="00DC4092"/>
    <w:rsid w:val="00DC7AEB"/>
    <w:rsid w:val="00DD19A1"/>
    <w:rsid w:val="00DD42C7"/>
    <w:rsid w:val="00DD5834"/>
    <w:rsid w:val="00DE4C7C"/>
    <w:rsid w:val="00DF4B6A"/>
    <w:rsid w:val="00E136EE"/>
    <w:rsid w:val="00E21C52"/>
    <w:rsid w:val="00E25EDC"/>
    <w:rsid w:val="00E347D9"/>
    <w:rsid w:val="00E525B9"/>
    <w:rsid w:val="00E82739"/>
    <w:rsid w:val="00E9332D"/>
    <w:rsid w:val="00E9769B"/>
    <w:rsid w:val="00E97FFE"/>
    <w:rsid w:val="00EC236B"/>
    <w:rsid w:val="00ED200E"/>
    <w:rsid w:val="00EE115E"/>
    <w:rsid w:val="00EE470D"/>
    <w:rsid w:val="00EE6EEE"/>
    <w:rsid w:val="00EE7025"/>
    <w:rsid w:val="00EF2059"/>
    <w:rsid w:val="00F03239"/>
    <w:rsid w:val="00F1439F"/>
    <w:rsid w:val="00F177B8"/>
    <w:rsid w:val="00F22400"/>
    <w:rsid w:val="00F24FA2"/>
    <w:rsid w:val="00F4444C"/>
    <w:rsid w:val="00F46C56"/>
    <w:rsid w:val="00F47037"/>
    <w:rsid w:val="00F5230A"/>
    <w:rsid w:val="00F802C4"/>
    <w:rsid w:val="00F85DF3"/>
    <w:rsid w:val="00F905E4"/>
    <w:rsid w:val="00FB2F26"/>
    <w:rsid w:val="00FB41C5"/>
    <w:rsid w:val="00FB6499"/>
    <w:rsid w:val="00FD505E"/>
    <w:rsid w:val="00FD705B"/>
    <w:rsid w:val="00FD7BEE"/>
    <w:rsid w:val="00FE266F"/>
    <w:rsid w:val="22F824BC"/>
    <w:rsid w:val="2346727B"/>
    <w:rsid w:val="24EB4501"/>
    <w:rsid w:val="290465BA"/>
    <w:rsid w:val="2B757AFF"/>
    <w:rsid w:val="32C37EBF"/>
    <w:rsid w:val="47FA3E25"/>
    <w:rsid w:val="58C5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39"/>
    <w:pPr>
      <w:ind w:left="420"/>
      <w:jc w:val="left"/>
    </w:pPr>
    <w:rPr>
      <w:iCs/>
    </w:rPr>
  </w:style>
  <w:style w:type="paragraph" w:styleId="6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39"/>
    <w:pPr>
      <w:spacing w:before="120" w:after="120"/>
      <w:jc w:val="left"/>
    </w:pPr>
    <w:rPr>
      <w:bCs/>
      <w:caps/>
    </w:rPr>
  </w:style>
  <w:style w:type="paragraph" w:styleId="10">
    <w:name w:val="toc 2"/>
    <w:basedOn w:val="1"/>
    <w:next w:val="1"/>
    <w:qFormat/>
    <w:uiPriority w:val="39"/>
    <w:pPr>
      <w:ind w:left="210"/>
      <w:jc w:val="left"/>
    </w:pPr>
    <w:rPr>
      <w:smallCaps/>
    </w:rPr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纯文本 Char"/>
    <w:basedOn w:val="12"/>
    <w:link w:val="6"/>
    <w:qFormat/>
    <w:uiPriority w:val="0"/>
    <w:rPr>
      <w:rFonts w:ascii="宋体" w:hAnsi="Courier New" w:eastAsia="宋体" w:cs="Courier New"/>
      <w:szCs w:val="21"/>
    </w:rPr>
  </w:style>
  <w:style w:type="character" w:customStyle="1" w:styleId="17">
    <w:name w:val="标题 1 Char"/>
    <w:basedOn w:val="12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8">
    <w:name w:val="标题 3 Char"/>
    <w:basedOn w:val="12"/>
    <w:link w:val="4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character" w:customStyle="1" w:styleId="20">
    <w:name w:val="标题 2 Char"/>
    <w:basedOn w:val="12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032A96-C91C-427A-9351-3DE5E7C74A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334</Words>
  <Characters>1906</Characters>
  <Lines>15</Lines>
  <Paragraphs>4</Paragraphs>
  <TotalTime>93</TotalTime>
  <ScaleCrop>false</ScaleCrop>
  <LinksUpToDate>false</LinksUpToDate>
  <CharactersWithSpaces>2236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2015-11-18T10:11:00Z</dcterms:created>
  <dc:creator>vector</dc:creator>
  <cp:lastModifiedBy>Administrator</cp:lastModifiedBy>
  <dcterms:modified xsi:type="dcterms:W3CDTF">2020-08-18T07:36:26Z</dcterms:modified>
  <cp:revision>279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